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388"/>
        <w:gridCol w:w="1111"/>
        <w:gridCol w:w="943"/>
        <w:gridCol w:w="1398"/>
        <w:gridCol w:w="7"/>
        <w:gridCol w:w="233"/>
        <w:gridCol w:w="266"/>
        <w:gridCol w:w="1233"/>
        <w:gridCol w:w="251"/>
        <w:gridCol w:w="1140"/>
        <w:gridCol w:w="613"/>
      </w:tblGrid>
      <w:tr w:rsidR="00A347BC" w:rsidRPr="000F2CC0" w14:paraId="6F73B46B" w14:textId="77777777" w:rsidTr="008F6B2E">
        <w:trPr>
          <w:trHeight w:val="397"/>
          <w:jc w:val="center"/>
        </w:trPr>
        <w:tc>
          <w:tcPr>
            <w:tcW w:w="1948" w:type="dxa"/>
            <w:vMerge w:val="restart"/>
            <w:shd w:val="clear" w:color="auto" w:fill="D9D9D9"/>
            <w:vAlign w:val="center"/>
          </w:tcPr>
          <w:p w14:paraId="313E1DA4" w14:textId="77777777" w:rsidR="005D2FED" w:rsidRPr="000F2CC0" w:rsidRDefault="005D2FED" w:rsidP="00C31CA6">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499" w:type="dxa"/>
            <w:gridSpan w:val="2"/>
            <w:shd w:val="clear" w:color="auto" w:fill="EDEDED"/>
            <w:vAlign w:val="center"/>
          </w:tcPr>
          <w:p w14:paraId="3703FA2A"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6084" w:type="dxa"/>
            <w:gridSpan w:val="9"/>
            <w:shd w:val="clear" w:color="auto" w:fill="auto"/>
          </w:tcPr>
          <w:p w14:paraId="2EA0F214"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39E6459" w14:textId="77777777" w:rsidTr="008F6B2E">
        <w:trPr>
          <w:trHeight w:val="397"/>
          <w:jc w:val="center"/>
        </w:trPr>
        <w:tc>
          <w:tcPr>
            <w:tcW w:w="1948" w:type="dxa"/>
            <w:vMerge/>
            <w:shd w:val="clear" w:color="auto" w:fill="D9D9D9"/>
          </w:tcPr>
          <w:p w14:paraId="44DD4DD4"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499" w:type="dxa"/>
            <w:gridSpan w:val="2"/>
            <w:shd w:val="clear" w:color="auto" w:fill="EDEDED"/>
            <w:vAlign w:val="center"/>
          </w:tcPr>
          <w:p w14:paraId="78FF99A6"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6084" w:type="dxa"/>
            <w:gridSpan w:val="9"/>
            <w:shd w:val="clear" w:color="auto" w:fill="auto"/>
          </w:tcPr>
          <w:p w14:paraId="00B67B21" w14:textId="77777777" w:rsidR="005D2FED" w:rsidRPr="000F2CC0" w:rsidRDefault="005D2FED" w:rsidP="00C31CA6">
            <w:pPr>
              <w:pStyle w:val="a8"/>
              <w:wordWrap/>
              <w:spacing w:line="360" w:lineRule="auto"/>
              <w:rPr>
                <w:rFonts w:ascii="Times New Roman" w:eastAsiaTheme="minorHAnsi" w:hAnsi="Times New Roman"/>
                <w:szCs w:val="20"/>
              </w:rPr>
            </w:pPr>
          </w:p>
        </w:tc>
      </w:tr>
      <w:tr w:rsidR="00A347BC" w:rsidRPr="000F2CC0" w14:paraId="7E81323C" w14:textId="77777777" w:rsidTr="008F6B2E">
        <w:trPr>
          <w:trHeight w:val="397"/>
          <w:jc w:val="center"/>
        </w:trPr>
        <w:tc>
          <w:tcPr>
            <w:tcW w:w="1948" w:type="dxa"/>
            <w:vMerge/>
            <w:shd w:val="clear" w:color="auto" w:fill="D9D9D9"/>
          </w:tcPr>
          <w:p w14:paraId="1E7C8F7D"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499" w:type="dxa"/>
            <w:gridSpan w:val="2"/>
            <w:shd w:val="clear" w:color="auto" w:fill="EDEDED"/>
            <w:vAlign w:val="center"/>
          </w:tcPr>
          <w:p w14:paraId="2B9975AB"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6084" w:type="dxa"/>
            <w:gridSpan w:val="9"/>
            <w:shd w:val="clear" w:color="auto" w:fill="auto"/>
          </w:tcPr>
          <w:p w14:paraId="3943F0FF" w14:textId="77777777" w:rsidR="005D2FED" w:rsidRPr="000F2CC0" w:rsidRDefault="005D2FED" w:rsidP="00C31CA6">
            <w:pPr>
              <w:pStyle w:val="a8"/>
              <w:wordWrap/>
              <w:spacing w:line="360" w:lineRule="auto"/>
              <w:rPr>
                <w:rFonts w:ascii="Times New Roman" w:eastAsiaTheme="minorHAnsi" w:hAnsi="Times New Roman"/>
                <w:szCs w:val="20"/>
              </w:rPr>
            </w:pPr>
          </w:p>
        </w:tc>
      </w:tr>
      <w:bookmarkEnd w:id="0"/>
      <w:tr w:rsidR="00A347BC" w:rsidRPr="000F2CC0" w14:paraId="39AB3031" w14:textId="77777777" w:rsidTr="008F6B2E">
        <w:trPr>
          <w:trHeight w:val="397"/>
          <w:jc w:val="center"/>
        </w:trPr>
        <w:tc>
          <w:tcPr>
            <w:tcW w:w="1948" w:type="dxa"/>
            <w:vMerge/>
            <w:shd w:val="clear" w:color="auto" w:fill="D9D9D9"/>
          </w:tcPr>
          <w:p w14:paraId="3D713291"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499" w:type="dxa"/>
            <w:gridSpan w:val="2"/>
            <w:shd w:val="clear" w:color="auto" w:fill="EDEDED"/>
            <w:vAlign w:val="center"/>
          </w:tcPr>
          <w:p w14:paraId="3AADA77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6084" w:type="dxa"/>
            <w:gridSpan w:val="9"/>
            <w:shd w:val="clear" w:color="auto" w:fill="auto"/>
          </w:tcPr>
          <w:p w14:paraId="32FD4775" w14:textId="46002EA3" w:rsidR="005D2FED" w:rsidRPr="00F72032" w:rsidRDefault="005D2FED" w:rsidP="00C31CA6">
            <w:pPr>
              <w:pStyle w:val="a8"/>
              <w:wordWrap/>
              <w:spacing w:line="360" w:lineRule="auto"/>
              <w:jc w:val="left"/>
              <w:rPr>
                <w:rFonts w:ascii="Times New Roman" w:eastAsia="DengXian" w:hAnsi="Times New Roman"/>
                <w:szCs w:val="20"/>
                <w:lang w:eastAsia="zh-CN"/>
              </w:rPr>
            </w:pPr>
          </w:p>
        </w:tc>
      </w:tr>
      <w:tr w:rsidR="00A347BC" w:rsidRPr="000F2CC0" w14:paraId="27359370" w14:textId="77777777" w:rsidTr="008F6B2E">
        <w:trPr>
          <w:trHeight w:val="397"/>
          <w:jc w:val="center"/>
        </w:trPr>
        <w:tc>
          <w:tcPr>
            <w:tcW w:w="1948" w:type="dxa"/>
            <w:vMerge/>
            <w:shd w:val="clear" w:color="auto" w:fill="D9D9D9"/>
          </w:tcPr>
          <w:p w14:paraId="776495B9" w14:textId="77777777" w:rsidR="005D2FED" w:rsidRPr="000F2CC0" w:rsidRDefault="005D2FED" w:rsidP="00C31CA6">
            <w:pPr>
              <w:pStyle w:val="a8"/>
              <w:wordWrap/>
              <w:spacing w:line="360" w:lineRule="auto"/>
              <w:rPr>
                <w:rFonts w:ascii="Times New Roman" w:eastAsiaTheme="minorHAnsi" w:hAnsi="Times New Roman"/>
                <w:b/>
                <w:szCs w:val="20"/>
              </w:rPr>
            </w:pPr>
          </w:p>
        </w:tc>
        <w:tc>
          <w:tcPr>
            <w:tcW w:w="2499" w:type="dxa"/>
            <w:gridSpan w:val="2"/>
            <w:shd w:val="clear" w:color="auto" w:fill="EDEDED"/>
            <w:vAlign w:val="center"/>
          </w:tcPr>
          <w:p w14:paraId="68D0D6D0"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6084" w:type="dxa"/>
            <w:gridSpan w:val="9"/>
            <w:shd w:val="clear" w:color="auto" w:fill="auto"/>
          </w:tcPr>
          <w:p w14:paraId="2ECDC61A" w14:textId="77777777" w:rsidR="005D2FED" w:rsidRPr="000F2CC0" w:rsidRDefault="005D2FED" w:rsidP="00C31CA6">
            <w:pPr>
              <w:pStyle w:val="a8"/>
              <w:wordWrap/>
              <w:spacing w:line="360" w:lineRule="auto"/>
              <w:rPr>
                <w:rFonts w:ascii="Times New Roman" w:eastAsiaTheme="minorHAnsi" w:hAnsi="Times New Roman"/>
                <w:szCs w:val="20"/>
              </w:rPr>
            </w:pPr>
          </w:p>
        </w:tc>
      </w:tr>
      <w:tr w:rsidR="00F72032" w:rsidRPr="000F2CC0" w14:paraId="0F7810FA" w14:textId="77777777" w:rsidTr="008F6B2E">
        <w:trPr>
          <w:trHeight w:val="464"/>
          <w:jc w:val="center"/>
        </w:trPr>
        <w:tc>
          <w:tcPr>
            <w:tcW w:w="1948" w:type="dxa"/>
            <w:vMerge w:val="restart"/>
            <w:shd w:val="clear" w:color="auto" w:fill="D9D9D9"/>
            <w:vAlign w:val="center"/>
          </w:tcPr>
          <w:p w14:paraId="4D65E7CF"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499" w:type="dxa"/>
            <w:gridSpan w:val="2"/>
            <w:shd w:val="clear" w:color="auto" w:fill="EDEDED"/>
            <w:vAlign w:val="center"/>
          </w:tcPr>
          <w:p w14:paraId="597ACBE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943" w:type="dxa"/>
            <w:shd w:val="clear" w:color="auto" w:fill="auto"/>
          </w:tcPr>
          <w:p w14:paraId="56ED9012" w14:textId="5EBC78D9" w:rsidR="005D2FED" w:rsidRPr="00A347BC" w:rsidRDefault="005D2FED" w:rsidP="00C31CA6">
            <w:pPr>
              <w:pStyle w:val="a8"/>
              <w:wordWrap/>
              <w:spacing w:line="360" w:lineRule="auto"/>
              <w:jc w:val="left"/>
              <w:rPr>
                <w:rFonts w:ascii="Times New Roman" w:eastAsia="DengXian" w:hAnsi="Times New Roman"/>
                <w:sz w:val="24"/>
                <w:szCs w:val="24"/>
                <w:lang w:eastAsia="zh-CN"/>
              </w:rPr>
            </w:pPr>
          </w:p>
        </w:tc>
        <w:tc>
          <w:tcPr>
            <w:tcW w:w="1638" w:type="dxa"/>
            <w:gridSpan w:val="3"/>
            <w:shd w:val="clear" w:color="auto" w:fill="EDEDED"/>
            <w:vAlign w:val="center"/>
          </w:tcPr>
          <w:p w14:paraId="72BCE7FD"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Code</w:t>
            </w:r>
          </w:p>
        </w:tc>
        <w:tc>
          <w:tcPr>
            <w:tcW w:w="1499" w:type="dxa"/>
            <w:gridSpan w:val="2"/>
            <w:shd w:val="clear" w:color="auto" w:fill="auto"/>
          </w:tcPr>
          <w:p w14:paraId="541CD2DD" w14:textId="01DEE323" w:rsidR="005D2FED" w:rsidRPr="00572286" w:rsidRDefault="005D2FED" w:rsidP="00C31CA6">
            <w:pPr>
              <w:widowControl/>
              <w:wordWrap/>
              <w:autoSpaceDE/>
              <w:autoSpaceDN/>
              <w:spacing w:after="0" w:line="360" w:lineRule="auto"/>
              <w:jc w:val="left"/>
              <w:rPr>
                <w:rFonts w:ascii="Times New Roman" w:eastAsia="Microsoft YaHei" w:hAnsi="Times New Roman"/>
                <w:color w:val="000000"/>
                <w:kern w:val="0"/>
                <w:sz w:val="24"/>
                <w:szCs w:val="24"/>
              </w:rPr>
            </w:pPr>
          </w:p>
        </w:tc>
        <w:tc>
          <w:tcPr>
            <w:tcW w:w="1391" w:type="dxa"/>
            <w:gridSpan w:val="2"/>
            <w:shd w:val="clear" w:color="auto" w:fill="EDEDED"/>
            <w:vAlign w:val="center"/>
          </w:tcPr>
          <w:p w14:paraId="70D24F29" w14:textId="77777777" w:rsidR="005D2FED" w:rsidRPr="000F2CC0" w:rsidRDefault="005D2FED" w:rsidP="00C31CA6">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Credits</w:t>
            </w:r>
          </w:p>
        </w:tc>
        <w:tc>
          <w:tcPr>
            <w:tcW w:w="613" w:type="dxa"/>
            <w:shd w:val="clear" w:color="auto" w:fill="auto"/>
            <w:vAlign w:val="center"/>
          </w:tcPr>
          <w:p w14:paraId="4F33C0CB" w14:textId="62116C31" w:rsidR="005D2FED" w:rsidRPr="00364C42" w:rsidRDefault="001C4D06" w:rsidP="00C31CA6">
            <w:pPr>
              <w:pStyle w:val="a8"/>
              <w:wordWrap/>
              <w:spacing w:line="360" w:lineRule="auto"/>
              <w:jc w:val="center"/>
              <w:rPr>
                <w:rFonts w:ascii="Times New Roman" w:eastAsia="DengXian" w:hAnsi="Times New Roman"/>
                <w:sz w:val="24"/>
                <w:szCs w:val="32"/>
                <w:lang w:eastAsia="zh-CN"/>
              </w:rPr>
            </w:pPr>
            <w:r>
              <w:rPr>
                <w:rFonts w:ascii="Times New Roman" w:eastAsia="DengXian" w:hAnsi="Times New Roman" w:hint="eastAsia"/>
                <w:sz w:val="24"/>
                <w:szCs w:val="32"/>
                <w:lang w:eastAsia="zh-CN"/>
              </w:rPr>
              <w:t>3</w:t>
            </w:r>
          </w:p>
        </w:tc>
      </w:tr>
      <w:tr w:rsidR="00A347BC" w:rsidRPr="000F2CC0" w14:paraId="08D01840" w14:textId="77777777" w:rsidTr="008F6B2E">
        <w:trPr>
          <w:trHeight w:val="397"/>
          <w:jc w:val="center"/>
        </w:trPr>
        <w:tc>
          <w:tcPr>
            <w:tcW w:w="1948" w:type="dxa"/>
            <w:vMerge/>
            <w:shd w:val="clear" w:color="auto" w:fill="D9D9D9"/>
            <w:vAlign w:val="center"/>
          </w:tcPr>
          <w:p w14:paraId="0C300983"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499" w:type="dxa"/>
            <w:gridSpan w:val="2"/>
            <w:shd w:val="clear" w:color="auto" w:fill="EDEDED"/>
            <w:vAlign w:val="center"/>
          </w:tcPr>
          <w:p w14:paraId="29E98D08"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6084" w:type="dxa"/>
            <w:gridSpan w:val="9"/>
            <w:shd w:val="clear" w:color="auto" w:fill="auto"/>
          </w:tcPr>
          <w:p w14:paraId="42A3952E" w14:textId="77777777" w:rsidR="00143643" w:rsidRDefault="00143643" w:rsidP="00143643">
            <w:pPr>
              <w:pStyle w:val="a8"/>
              <w:spacing w:line="360" w:lineRule="auto"/>
              <w:jc w:val="center"/>
              <w:rPr>
                <w:rFonts w:ascii="Times New Roman" w:eastAsia="DengXian" w:hAnsi="Times New Roman"/>
                <w:b/>
                <w:bCs/>
                <w:i/>
                <w:iCs/>
                <w:sz w:val="24"/>
                <w:szCs w:val="24"/>
                <w:lang w:eastAsia="zh-CN"/>
              </w:rPr>
            </w:pPr>
            <w:r w:rsidRPr="00143643">
              <w:rPr>
                <w:rFonts w:ascii="Times New Roman" w:eastAsiaTheme="minorHAnsi" w:hAnsi="Times New Roman" w:hint="eastAsia"/>
                <w:b/>
                <w:bCs/>
                <w:i/>
                <w:iCs/>
                <w:sz w:val="24"/>
                <w:szCs w:val="24"/>
              </w:rPr>
              <w:t xml:space="preserve">East Asian Social and Cultural Studies </w:t>
            </w:r>
          </w:p>
          <w:p w14:paraId="7FD42659" w14:textId="189ED5E3" w:rsidR="0038289F" w:rsidRPr="00143643" w:rsidRDefault="00143643" w:rsidP="00143643">
            <w:pPr>
              <w:pStyle w:val="a8"/>
              <w:spacing w:line="360" w:lineRule="auto"/>
              <w:jc w:val="center"/>
              <w:rPr>
                <w:rFonts w:ascii="Times New Roman" w:eastAsia="DengXian" w:hAnsi="Times New Roman"/>
                <w:b/>
                <w:bCs/>
                <w:i/>
                <w:iCs/>
                <w:sz w:val="24"/>
                <w:szCs w:val="24"/>
                <w:lang w:eastAsia="zh-CN"/>
              </w:rPr>
            </w:pPr>
            <w:r w:rsidRPr="00143643">
              <w:rPr>
                <w:rFonts w:ascii="Times New Roman" w:eastAsiaTheme="minorHAnsi" w:hAnsi="Times New Roman" w:hint="eastAsia"/>
                <w:b/>
                <w:bCs/>
                <w:i/>
                <w:iCs/>
                <w:sz w:val="24"/>
                <w:szCs w:val="24"/>
              </w:rPr>
              <w:t>(</w:t>
            </w:r>
            <w:proofErr w:type="gramStart"/>
            <w:r w:rsidRPr="00143643">
              <w:rPr>
                <w:rFonts w:ascii="Times New Roman" w:eastAsiaTheme="minorHAnsi" w:hAnsi="Times New Roman" w:hint="eastAsia"/>
                <w:b/>
                <w:bCs/>
                <w:i/>
                <w:iCs/>
                <w:sz w:val="24"/>
                <w:szCs w:val="24"/>
              </w:rPr>
              <w:t>with</w:t>
            </w:r>
            <w:proofErr w:type="gramEnd"/>
            <w:r w:rsidRPr="00143643">
              <w:rPr>
                <w:rFonts w:ascii="Times New Roman" w:eastAsiaTheme="minorHAnsi" w:hAnsi="Times New Roman" w:hint="eastAsia"/>
                <w:b/>
                <w:bCs/>
                <w:i/>
                <w:iCs/>
                <w:sz w:val="24"/>
                <w:szCs w:val="24"/>
              </w:rPr>
              <w:t xml:space="preserve"> a Focus on South Korean Society)</w:t>
            </w:r>
          </w:p>
        </w:tc>
      </w:tr>
      <w:tr w:rsidR="00364C42" w:rsidRPr="000F2CC0" w14:paraId="02D7993D" w14:textId="77777777" w:rsidTr="008F6B2E">
        <w:trPr>
          <w:trHeight w:val="397"/>
          <w:jc w:val="center"/>
        </w:trPr>
        <w:tc>
          <w:tcPr>
            <w:tcW w:w="1948" w:type="dxa"/>
            <w:vMerge/>
            <w:shd w:val="clear" w:color="auto" w:fill="D9D9D9"/>
            <w:vAlign w:val="center"/>
          </w:tcPr>
          <w:p w14:paraId="323F02BA"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499" w:type="dxa"/>
            <w:gridSpan w:val="2"/>
            <w:vMerge w:val="restart"/>
            <w:shd w:val="clear" w:color="auto" w:fill="EDEDED"/>
            <w:vAlign w:val="center"/>
          </w:tcPr>
          <w:p w14:paraId="36586B3E" w14:textId="77777777" w:rsidR="00364C42" w:rsidRPr="00A347BC" w:rsidRDefault="00364C42"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847" w:type="dxa"/>
            <w:gridSpan w:val="5"/>
            <w:shd w:val="clear" w:color="auto" w:fill="auto"/>
          </w:tcPr>
          <w:p w14:paraId="2187E825" w14:textId="65740FA3" w:rsidR="00364C42" w:rsidRPr="00E51608" w:rsidRDefault="00364C42" w:rsidP="00C31CA6">
            <w:pPr>
              <w:pStyle w:val="a8"/>
              <w:wordWrap/>
              <w:spacing w:line="360" w:lineRule="auto"/>
              <w:jc w:val="center"/>
              <w:rPr>
                <w:rFonts w:ascii="Times New Roman" w:eastAsia="DengXian" w:hAnsi="Times New Roman"/>
                <w:b/>
                <w:bCs/>
                <w:sz w:val="24"/>
                <w:szCs w:val="24"/>
                <w:lang w:eastAsia="zh-CN"/>
              </w:rPr>
            </w:pPr>
            <w:r w:rsidRPr="0044248F">
              <w:rPr>
                <w:rFonts w:ascii="Times New Roman" w:eastAsia="DengXian" w:hAnsi="Times New Roman" w:hint="eastAsia"/>
                <w:b/>
                <w:bCs/>
                <w:sz w:val="24"/>
                <w:szCs w:val="24"/>
                <w:lang w:eastAsia="zh-CN"/>
              </w:rPr>
              <w:t xml:space="preserve">Total </w:t>
            </w:r>
            <w:r w:rsidR="00C31646">
              <w:rPr>
                <w:rFonts w:ascii="Times New Roman" w:eastAsia="DengXian" w:hAnsi="Times New Roman" w:hint="eastAsia"/>
                <w:b/>
                <w:bCs/>
                <w:sz w:val="24"/>
                <w:szCs w:val="24"/>
                <w:lang w:eastAsia="zh-CN"/>
              </w:rPr>
              <w:t>C</w:t>
            </w:r>
            <w:r w:rsidRPr="0044248F">
              <w:rPr>
                <w:rFonts w:ascii="Times New Roman" w:eastAsia="DengXian" w:hAnsi="Times New Roman" w:hint="eastAsia"/>
                <w:b/>
                <w:bCs/>
                <w:sz w:val="24"/>
                <w:szCs w:val="24"/>
                <w:lang w:eastAsia="zh-CN"/>
              </w:rPr>
              <w:t xml:space="preserve">ontact </w:t>
            </w:r>
            <w:r w:rsidR="00C31646">
              <w:rPr>
                <w:rFonts w:ascii="Times New Roman" w:eastAsia="DengXian" w:hAnsi="Times New Roman" w:hint="eastAsia"/>
                <w:b/>
                <w:bCs/>
                <w:sz w:val="24"/>
                <w:szCs w:val="24"/>
                <w:lang w:eastAsia="zh-CN"/>
              </w:rPr>
              <w:t>H</w:t>
            </w:r>
            <w:r w:rsidRPr="0044248F">
              <w:rPr>
                <w:rFonts w:ascii="Times New Roman" w:eastAsia="DengXian" w:hAnsi="Times New Roman" w:hint="eastAsia"/>
                <w:b/>
                <w:bCs/>
                <w:sz w:val="24"/>
                <w:szCs w:val="24"/>
                <w:lang w:eastAsia="zh-CN"/>
              </w:rPr>
              <w:t>ours</w:t>
            </w:r>
          </w:p>
        </w:tc>
        <w:tc>
          <w:tcPr>
            <w:tcW w:w="3237" w:type="dxa"/>
            <w:gridSpan w:val="4"/>
            <w:shd w:val="clear" w:color="auto" w:fill="auto"/>
          </w:tcPr>
          <w:p w14:paraId="791702E9" w14:textId="24892639" w:rsidR="00364C42" w:rsidRPr="00364C42" w:rsidRDefault="001C1DB0" w:rsidP="00285574">
            <w:pPr>
              <w:pStyle w:val="a8"/>
              <w:wordWrap/>
              <w:spacing w:line="360" w:lineRule="auto"/>
              <w:jc w:val="center"/>
              <w:rPr>
                <w:rFonts w:ascii="Times New Roman" w:eastAsia="DengXian" w:hAnsi="Times New Roman"/>
                <w:sz w:val="24"/>
                <w:szCs w:val="24"/>
                <w:lang w:eastAsia="zh-CN"/>
              </w:rPr>
            </w:pPr>
            <w:r>
              <w:rPr>
                <w:rFonts w:ascii="Times New Roman" w:eastAsia="DengXian" w:hAnsi="Times New Roman" w:hint="eastAsia"/>
                <w:sz w:val="24"/>
                <w:szCs w:val="24"/>
                <w:lang w:eastAsia="zh-CN"/>
              </w:rPr>
              <w:t>45</w:t>
            </w:r>
            <w:r w:rsidR="00364C42" w:rsidRPr="00364C42">
              <w:rPr>
                <w:rFonts w:ascii="Times New Roman" w:eastAsia="DengXian" w:hAnsi="Times New Roman" w:hint="eastAsia"/>
                <w:sz w:val="24"/>
                <w:szCs w:val="24"/>
                <w:lang w:eastAsia="zh-CN"/>
              </w:rPr>
              <w:t xml:space="preserve"> hours</w:t>
            </w:r>
          </w:p>
        </w:tc>
      </w:tr>
      <w:tr w:rsidR="00364C42" w:rsidRPr="000F2CC0" w14:paraId="63142FCE" w14:textId="77777777" w:rsidTr="008F6B2E">
        <w:trPr>
          <w:trHeight w:val="397"/>
          <w:jc w:val="center"/>
        </w:trPr>
        <w:tc>
          <w:tcPr>
            <w:tcW w:w="1948" w:type="dxa"/>
            <w:vMerge/>
            <w:shd w:val="clear" w:color="auto" w:fill="D9D9D9"/>
            <w:vAlign w:val="center"/>
          </w:tcPr>
          <w:p w14:paraId="0781ECBB" w14:textId="77777777" w:rsidR="00364C42" w:rsidRPr="000F2CC0" w:rsidRDefault="00364C42" w:rsidP="00C31CA6">
            <w:pPr>
              <w:pStyle w:val="a8"/>
              <w:wordWrap/>
              <w:spacing w:line="360" w:lineRule="auto"/>
              <w:jc w:val="center"/>
              <w:rPr>
                <w:rFonts w:ascii="Times New Roman" w:eastAsiaTheme="minorHAnsi" w:hAnsi="Times New Roman"/>
                <w:b/>
                <w:sz w:val="28"/>
                <w:szCs w:val="28"/>
              </w:rPr>
            </w:pPr>
          </w:p>
        </w:tc>
        <w:tc>
          <w:tcPr>
            <w:tcW w:w="2499" w:type="dxa"/>
            <w:gridSpan w:val="2"/>
            <w:vMerge/>
            <w:shd w:val="clear" w:color="auto" w:fill="EDEDED"/>
            <w:vAlign w:val="center"/>
          </w:tcPr>
          <w:p w14:paraId="1E638585" w14:textId="4792688B" w:rsidR="00364C42" w:rsidRPr="00A347BC" w:rsidRDefault="00364C42" w:rsidP="00C31CA6">
            <w:pPr>
              <w:pStyle w:val="a8"/>
              <w:wordWrap/>
              <w:spacing w:line="360" w:lineRule="auto"/>
              <w:jc w:val="center"/>
              <w:rPr>
                <w:rFonts w:ascii="Times New Roman" w:eastAsiaTheme="minorHAnsi" w:hAnsi="Times New Roman"/>
                <w:b/>
                <w:sz w:val="24"/>
                <w:szCs w:val="24"/>
              </w:rPr>
            </w:pPr>
          </w:p>
        </w:tc>
        <w:tc>
          <w:tcPr>
            <w:tcW w:w="2847" w:type="dxa"/>
            <w:gridSpan w:val="5"/>
            <w:shd w:val="clear" w:color="auto" w:fill="auto"/>
          </w:tcPr>
          <w:p w14:paraId="566A2E00" w14:textId="5979F410" w:rsidR="00364C42" w:rsidRPr="00364C42" w:rsidRDefault="00364C42" w:rsidP="00C31CA6">
            <w:pPr>
              <w:pStyle w:val="a8"/>
              <w:wordWrap/>
              <w:spacing w:line="360" w:lineRule="auto"/>
              <w:jc w:val="center"/>
              <w:rPr>
                <w:rFonts w:ascii="Times New Roman" w:eastAsia="DengXian" w:hAnsi="Times New Roman"/>
                <w:b/>
                <w:bCs/>
                <w:sz w:val="24"/>
                <w:szCs w:val="24"/>
                <w:lang w:eastAsia="zh-CN"/>
              </w:rPr>
            </w:pPr>
            <w:r w:rsidRPr="00364C42">
              <w:rPr>
                <w:rFonts w:ascii="Times New Roman" w:eastAsia="DengXian" w:hAnsi="Times New Roman" w:hint="eastAsia"/>
                <w:b/>
                <w:bCs/>
                <w:sz w:val="24"/>
                <w:szCs w:val="24"/>
                <w:lang w:eastAsia="zh-CN"/>
              </w:rPr>
              <w:t>Lecture Hour</w:t>
            </w:r>
          </w:p>
        </w:tc>
        <w:tc>
          <w:tcPr>
            <w:tcW w:w="3237" w:type="dxa"/>
            <w:gridSpan w:val="4"/>
            <w:shd w:val="clear" w:color="auto" w:fill="auto"/>
          </w:tcPr>
          <w:p w14:paraId="6B061302" w14:textId="796C870A" w:rsidR="00364C42" w:rsidRPr="002C6B18" w:rsidRDefault="0038289F" w:rsidP="00285574">
            <w:pPr>
              <w:pStyle w:val="a8"/>
              <w:wordWrap/>
              <w:spacing w:line="360" w:lineRule="auto"/>
              <w:jc w:val="center"/>
              <w:rPr>
                <w:rFonts w:ascii="Times New Roman" w:eastAsia="DengXian" w:hAnsi="Times New Roman"/>
                <w:sz w:val="24"/>
                <w:szCs w:val="24"/>
                <w:lang w:eastAsia="zh-CN"/>
              </w:rPr>
            </w:pPr>
            <w:r w:rsidRPr="0038289F">
              <w:rPr>
                <w:rFonts w:ascii="Times New Roman" w:eastAsia="DengXian" w:hAnsi="Times New Roman" w:hint="eastAsia"/>
                <w:sz w:val="24"/>
                <w:szCs w:val="24"/>
                <w:lang w:eastAsia="zh-CN"/>
              </w:rPr>
              <w:t>12:30-15:30</w:t>
            </w:r>
            <w:r w:rsidR="00364C42" w:rsidRPr="00364C42">
              <w:rPr>
                <w:rFonts w:ascii="Times New Roman" w:eastAsia="DengXian" w:hAnsi="Times New Roman" w:hint="eastAsia"/>
                <w:sz w:val="24"/>
                <w:szCs w:val="24"/>
                <w:lang w:eastAsia="zh-CN"/>
              </w:rPr>
              <w:t>, Mon-Fri</w:t>
            </w:r>
          </w:p>
        </w:tc>
      </w:tr>
      <w:tr w:rsidR="00A347BC" w:rsidRPr="000F2CC0" w14:paraId="156544F7" w14:textId="77777777" w:rsidTr="008F6B2E">
        <w:trPr>
          <w:trHeight w:val="964"/>
          <w:jc w:val="center"/>
        </w:trPr>
        <w:tc>
          <w:tcPr>
            <w:tcW w:w="1948" w:type="dxa"/>
            <w:vMerge/>
            <w:shd w:val="clear" w:color="auto" w:fill="D9D9D9"/>
            <w:vAlign w:val="center"/>
          </w:tcPr>
          <w:p w14:paraId="241E5E8D"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499" w:type="dxa"/>
            <w:gridSpan w:val="2"/>
            <w:shd w:val="clear" w:color="auto" w:fill="EDEDED"/>
            <w:vAlign w:val="center"/>
          </w:tcPr>
          <w:p w14:paraId="3C1E1334"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6084" w:type="dxa"/>
            <w:gridSpan w:val="9"/>
            <w:shd w:val="clear" w:color="auto" w:fill="auto"/>
          </w:tcPr>
          <w:p w14:paraId="68D38369" w14:textId="13918AB5" w:rsidR="005D2FED" w:rsidRPr="00C237AC" w:rsidRDefault="00841433" w:rsidP="00C237AC">
            <w:pPr>
              <w:pStyle w:val="Style13"/>
              <w:spacing w:line="360" w:lineRule="auto"/>
              <w:ind w:firstLine="720"/>
              <w:rPr>
                <w:rFonts w:ascii="Times New Roman" w:hAnsi="Times New Roman" w:cs="Times New Roman"/>
                <w:sz w:val="24"/>
                <w:szCs w:val="24"/>
              </w:rPr>
            </w:pPr>
            <w:r w:rsidRPr="00841433">
              <w:rPr>
                <w:rFonts w:ascii="Times New Roman" w:hAnsi="Times New Roman" w:cs="Times New Roman"/>
                <w:sz w:val="24"/>
                <w:szCs w:val="24"/>
              </w:rPr>
              <w:t>This graduate-level sociology course analyzes the socio-cultural dynamics of contemporary South Korean society, exploring patterns of social stratification, generational interaction, and systemic transformation. Using theoretical frameworks from critical sociology (Bourdieu, Foucault), feminist theory (Connell), and globalization studies, students examine Korea’s unique social formations—including its educational meritocracy, aging demographics, gender relations, and multicultural labor landscapes. The curriculum emphasizes empirical research and policy innovation, integrating analyses of social contradictions with case studies of governance models (e.g., welfare reforms, digital citizenship initiatives).</w:t>
            </w:r>
          </w:p>
        </w:tc>
      </w:tr>
      <w:tr w:rsidR="00A347BC" w:rsidRPr="000F2CC0" w14:paraId="5394A283" w14:textId="77777777" w:rsidTr="008F6B2E">
        <w:trPr>
          <w:trHeight w:val="964"/>
          <w:jc w:val="center"/>
        </w:trPr>
        <w:tc>
          <w:tcPr>
            <w:tcW w:w="1948" w:type="dxa"/>
            <w:vMerge/>
            <w:shd w:val="clear" w:color="auto" w:fill="D9D9D9"/>
            <w:vAlign w:val="center"/>
          </w:tcPr>
          <w:p w14:paraId="691367D5"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499" w:type="dxa"/>
            <w:gridSpan w:val="2"/>
            <w:shd w:val="clear" w:color="auto" w:fill="EDEDED"/>
            <w:vAlign w:val="center"/>
          </w:tcPr>
          <w:p w14:paraId="288347BF"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6084" w:type="dxa"/>
            <w:gridSpan w:val="9"/>
            <w:shd w:val="clear" w:color="auto" w:fill="auto"/>
          </w:tcPr>
          <w:p w14:paraId="67277F31" w14:textId="236DED2F" w:rsidR="00A35419" w:rsidRPr="00A35419" w:rsidRDefault="00214672" w:rsidP="00A35419">
            <w:pPr>
              <w:pStyle w:val="Style13"/>
              <w:spacing w:line="360" w:lineRule="auto"/>
              <w:ind w:firstLine="720"/>
              <w:rPr>
                <w:rFonts w:ascii="Times New Roman" w:hAnsi="Times New Roman" w:cs="Times New Roman"/>
                <w:sz w:val="24"/>
                <w:szCs w:val="24"/>
              </w:rPr>
            </w:pPr>
            <w:r w:rsidRPr="00A35419">
              <w:rPr>
                <w:rFonts w:ascii="Times New Roman" w:hAnsi="Times New Roman" w:cs="Times New Roman"/>
                <w:sz w:val="24"/>
                <w:szCs w:val="24"/>
              </w:rPr>
              <w:t>•</w:t>
            </w:r>
            <w:r w:rsidR="0038289F" w:rsidRPr="00A35419">
              <w:rPr>
                <w:rFonts w:ascii="Times New Roman" w:hAnsi="Times New Roman" w:cs="Times New Roman"/>
                <w:sz w:val="24"/>
                <w:szCs w:val="24"/>
              </w:rPr>
              <w:t xml:space="preserve"> </w:t>
            </w:r>
            <w:r w:rsidR="00A35419" w:rsidRPr="00A35419">
              <w:rPr>
                <w:rFonts w:ascii="Times New Roman" w:hAnsi="Times New Roman" w:cs="Times New Roman"/>
                <w:sz w:val="24"/>
                <w:szCs w:val="24"/>
              </w:rPr>
              <w:t>Theorize Korea’s social stratification through Bourdieu’s cultural capital and habitus, analyzing how the meritocratic education system shapes class dynamics.</w:t>
            </w:r>
          </w:p>
          <w:p w14:paraId="71475DC7" w14:textId="12822CC5" w:rsidR="00A35419" w:rsidRPr="00A35419" w:rsidRDefault="00A35419" w:rsidP="00A35419">
            <w:pPr>
              <w:pStyle w:val="Style13"/>
              <w:spacing w:line="360" w:lineRule="auto"/>
              <w:ind w:firstLine="720"/>
              <w:rPr>
                <w:rFonts w:ascii="Times New Roman" w:hAnsi="Times New Roman" w:cs="Times New Roman"/>
                <w:sz w:val="24"/>
                <w:szCs w:val="24"/>
              </w:rPr>
            </w:pPr>
            <w:r w:rsidRPr="00A35419">
              <w:rPr>
                <w:rFonts w:ascii="Times New Roman" w:hAnsi="Times New Roman" w:cs="Times New Roman"/>
                <w:sz w:val="24"/>
                <w:szCs w:val="24"/>
              </w:rPr>
              <w:t>• Analyze gender dynamics in Korean society, examining the negotiation of workplace norms post-#MeToo movements and the rise of single-person households.</w:t>
            </w:r>
          </w:p>
          <w:p w14:paraId="59E59979" w14:textId="2C1FC134" w:rsidR="00A35419" w:rsidRPr="00A35419" w:rsidRDefault="00A35419" w:rsidP="00A35419">
            <w:pPr>
              <w:pStyle w:val="Style13"/>
              <w:spacing w:line="360" w:lineRule="auto"/>
              <w:ind w:firstLine="720"/>
              <w:rPr>
                <w:rFonts w:ascii="Times New Roman" w:hAnsi="Times New Roman" w:cs="Times New Roman"/>
                <w:sz w:val="24"/>
                <w:szCs w:val="24"/>
              </w:rPr>
            </w:pPr>
            <w:r w:rsidRPr="00A35419">
              <w:rPr>
                <w:rFonts w:ascii="Times New Roman" w:hAnsi="Times New Roman" w:cs="Times New Roman"/>
                <w:sz w:val="24"/>
                <w:szCs w:val="24"/>
              </w:rPr>
              <w:lastRenderedPageBreak/>
              <w:t>• Evaluate state interventions in demographic transitions—including low fertility trends and aging populations —through comparative welfare state frameworks.</w:t>
            </w:r>
          </w:p>
          <w:p w14:paraId="583D8C4D" w14:textId="1A6803FE" w:rsidR="00A35419" w:rsidRPr="00A35419" w:rsidRDefault="00A35419" w:rsidP="00A35419">
            <w:pPr>
              <w:pStyle w:val="Style13"/>
              <w:spacing w:line="360" w:lineRule="auto"/>
              <w:ind w:firstLine="720"/>
              <w:rPr>
                <w:rFonts w:ascii="Times New Roman" w:hAnsi="Times New Roman" w:cs="Times New Roman"/>
                <w:sz w:val="24"/>
                <w:szCs w:val="24"/>
              </w:rPr>
            </w:pPr>
            <w:r w:rsidRPr="00A35419">
              <w:rPr>
                <w:rFonts w:ascii="Times New Roman" w:hAnsi="Times New Roman" w:cs="Times New Roman"/>
                <w:sz w:val="24"/>
                <w:szCs w:val="24"/>
              </w:rPr>
              <w:t>• Analyze the social dynamics of Korea’s digital transformation—encompassing data governance practices and AI-driven policies—using Weberian theories of rationalization.</w:t>
            </w:r>
          </w:p>
          <w:p w14:paraId="4F643D68" w14:textId="72264277" w:rsidR="00214672" w:rsidRPr="00A35419" w:rsidRDefault="00A35419" w:rsidP="00A35419">
            <w:pPr>
              <w:pStyle w:val="Style13"/>
              <w:spacing w:line="360" w:lineRule="auto"/>
              <w:ind w:firstLine="720"/>
              <w:rPr>
                <w:rFonts w:ascii="Times New Roman" w:hAnsi="Times New Roman"/>
                <w:sz w:val="24"/>
                <w:szCs w:val="24"/>
              </w:rPr>
            </w:pPr>
            <w:r w:rsidRPr="00A35419">
              <w:rPr>
                <w:rFonts w:ascii="Times New Roman" w:hAnsi="Times New Roman" w:cs="Times New Roman"/>
                <w:sz w:val="24"/>
                <w:szCs w:val="24"/>
              </w:rPr>
              <w:t>• Produce a publishable sociological research paper on Korean social innovations, suitable for Journal of Korean Studies or Sociological Research Online.</w:t>
            </w:r>
          </w:p>
        </w:tc>
      </w:tr>
      <w:tr w:rsidR="00A347BC" w:rsidRPr="000F2CC0" w14:paraId="5C5BEE37" w14:textId="77777777" w:rsidTr="008F6B2E">
        <w:trPr>
          <w:trHeight w:val="964"/>
          <w:jc w:val="center"/>
        </w:trPr>
        <w:tc>
          <w:tcPr>
            <w:tcW w:w="1948" w:type="dxa"/>
            <w:vMerge/>
            <w:shd w:val="clear" w:color="auto" w:fill="D9D9D9"/>
            <w:vAlign w:val="center"/>
          </w:tcPr>
          <w:p w14:paraId="082B4C5E"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499" w:type="dxa"/>
            <w:gridSpan w:val="2"/>
            <w:shd w:val="clear" w:color="auto" w:fill="EDEDED"/>
            <w:vAlign w:val="center"/>
          </w:tcPr>
          <w:p w14:paraId="001D5E49"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6084" w:type="dxa"/>
            <w:gridSpan w:val="9"/>
            <w:shd w:val="clear" w:color="auto" w:fill="auto"/>
            <w:vAlign w:val="center"/>
          </w:tcPr>
          <w:p w14:paraId="01B6C97A" w14:textId="2DAC4C6A" w:rsidR="008C59DD" w:rsidRPr="00C025C5" w:rsidRDefault="00C025C5" w:rsidP="00C025C5">
            <w:pPr>
              <w:pStyle w:val="Style13"/>
              <w:spacing w:line="360" w:lineRule="auto"/>
              <w:ind w:firstLine="720"/>
              <w:rPr>
                <w:rFonts w:ascii="Times New Roman" w:hAnsi="Times New Roman"/>
                <w:sz w:val="24"/>
                <w:szCs w:val="24"/>
              </w:rPr>
            </w:pPr>
            <w:r w:rsidRPr="00C025C5">
              <w:rPr>
                <w:rFonts w:ascii="Times New Roman" w:hAnsi="Times New Roman" w:hint="eastAsia"/>
                <w:sz w:val="24"/>
                <w:szCs w:val="24"/>
              </w:rPr>
              <w:t>Coursework in sociology, social policy, cultural studies, or related social sciences.</w:t>
            </w:r>
          </w:p>
        </w:tc>
      </w:tr>
      <w:tr w:rsidR="00A347BC" w:rsidRPr="000F2CC0" w14:paraId="00799E80" w14:textId="77777777" w:rsidTr="008F6B2E">
        <w:trPr>
          <w:trHeight w:val="964"/>
          <w:jc w:val="center"/>
        </w:trPr>
        <w:tc>
          <w:tcPr>
            <w:tcW w:w="1948" w:type="dxa"/>
            <w:vMerge/>
            <w:shd w:val="clear" w:color="auto" w:fill="D9D9D9"/>
            <w:vAlign w:val="center"/>
          </w:tcPr>
          <w:p w14:paraId="4DCE923A" w14:textId="77777777" w:rsidR="005D2FED" w:rsidRPr="000F2CC0" w:rsidRDefault="005D2FED" w:rsidP="00C31CA6">
            <w:pPr>
              <w:pStyle w:val="a8"/>
              <w:wordWrap/>
              <w:spacing w:line="360" w:lineRule="auto"/>
              <w:jc w:val="center"/>
              <w:rPr>
                <w:rFonts w:ascii="Times New Roman" w:eastAsiaTheme="minorHAnsi" w:hAnsi="Times New Roman"/>
                <w:b/>
                <w:sz w:val="28"/>
                <w:szCs w:val="28"/>
              </w:rPr>
            </w:pPr>
          </w:p>
        </w:tc>
        <w:tc>
          <w:tcPr>
            <w:tcW w:w="2499" w:type="dxa"/>
            <w:gridSpan w:val="2"/>
            <w:shd w:val="clear" w:color="auto" w:fill="EDEDED"/>
            <w:vAlign w:val="center"/>
          </w:tcPr>
          <w:p w14:paraId="08CCA852" w14:textId="77777777" w:rsidR="005D2FED" w:rsidRPr="00A347BC" w:rsidRDefault="005D2FED"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6084" w:type="dxa"/>
            <w:gridSpan w:val="9"/>
            <w:shd w:val="clear" w:color="auto" w:fill="auto"/>
            <w:vAlign w:val="center"/>
          </w:tcPr>
          <w:p w14:paraId="47CB6B88" w14:textId="61E90E08" w:rsidR="000D64E4" w:rsidRDefault="00C025C5" w:rsidP="000D64E4">
            <w:pPr>
              <w:pStyle w:val="Style13"/>
              <w:spacing w:line="360" w:lineRule="auto"/>
              <w:ind w:firstLine="720"/>
              <w:rPr>
                <w:rFonts w:ascii="Times New Roman" w:hAnsi="Times New Roman"/>
                <w:b/>
                <w:bCs/>
                <w:sz w:val="24"/>
                <w:szCs w:val="24"/>
              </w:rPr>
            </w:pPr>
            <w:r w:rsidRPr="00C025C5">
              <w:rPr>
                <w:rFonts w:ascii="Times New Roman" w:hAnsi="Times New Roman" w:hint="eastAsia"/>
                <w:b/>
                <w:bCs/>
                <w:sz w:val="24"/>
                <w:szCs w:val="24"/>
              </w:rPr>
              <w:t>Core Readings:</w:t>
            </w:r>
          </w:p>
          <w:p w14:paraId="20CFFBB8" w14:textId="6508F66D" w:rsidR="008B2D49" w:rsidRPr="008B2D49" w:rsidRDefault="008B2D49" w:rsidP="008B2D49">
            <w:pPr>
              <w:pStyle w:val="Style13"/>
              <w:spacing w:line="360" w:lineRule="auto"/>
              <w:ind w:firstLine="720"/>
              <w:rPr>
                <w:rFonts w:ascii="Times New Roman" w:hAnsi="Times New Roman"/>
                <w:b/>
                <w:bCs/>
                <w:sz w:val="24"/>
                <w:szCs w:val="24"/>
              </w:rPr>
            </w:pPr>
            <w:r w:rsidRPr="00C025C5">
              <w:rPr>
                <w:rFonts w:ascii="Times New Roman" w:hAnsi="Times New Roman" w:hint="eastAsia"/>
                <w:sz w:val="24"/>
                <w:szCs w:val="24"/>
              </w:rPr>
              <w:t>•</w:t>
            </w:r>
            <w:r w:rsidRPr="00C025C5">
              <w:rPr>
                <w:rFonts w:ascii="Times New Roman" w:hAnsi="Times New Roman" w:hint="eastAsia"/>
                <w:sz w:val="24"/>
                <w:szCs w:val="24"/>
              </w:rPr>
              <w:t xml:space="preserve"> </w:t>
            </w:r>
            <w:r w:rsidRPr="008B2D49">
              <w:rPr>
                <w:rFonts w:ascii="Times New Roman" w:hAnsi="Times New Roman"/>
                <w:sz w:val="24"/>
                <w:szCs w:val="24"/>
              </w:rPr>
              <w:t>Kim, H.-n., &amp; Song, P. (2007). </w:t>
            </w:r>
            <w:r w:rsidRPr="008B2D49">
              <w:rPr>
                <w:rFonts w:ascii="Times New Roman" w:hAnsi="Times New Roman"/>
                <w:i/>
                <w:iCs/>
                <w:sz w:val="24"/>
                <w:szCs w:val="24"/>
              </w:rPr>
              <w:t>Modern Korean Society: its development and prospect</w:t>
            </w:r>
            <w:r w:rsidRPr="008B2D49">
              <w:rPr>
                <w:rFonts w:ascii="Times New Roman" w:hAnsi="Times New Roman"/>
                <w:sz w:val="24"/>
                <w:szCs w:val="24"/>
              </w:rPr>
              <w:t>. Center for Korean Studies, Institute of East Asian Studies, University of California.</w:t>
            </w:r>
            <w:r w:rsidR="00980781">
              <w:rPr>
                <w:rFonts w:ascii="Times New Roman" w:hAnsi="Times New Roman" w:hint="eastAsia"/>
                <w:sz w:val="24"/>
                <w:szCs w:val="24"/>
              </w:rPr>
              <w:t xml:space="preserve"> </w:t>
            </w:r>
            <w:r w:rsidRPr="008B2D49">
              <w:rPr>
                <w:rFonts w:ascii="Times New Roman" w:hAnsi="Times New Roman" w:hint="eastAsia"/>
                <w:b/>
                <w:bCs/>
                <w:sz w:val="24"/>
                <w:szCs w:val="24"/>
              </w:rPr>
              <w:t>ISBN: 978-1-55729-086-1</w:t>
            </w:r>
          </w:p>
          <w:p w14:paraId="03F19B8E" w14:textId="0BC022F0" w:rsidR="008B2D49" w:rsidRPr="007F48E7" w:rsidRDefault="008B2D49" w:rsidP="007F48E7">
            <w:pPr>
              <w:pStyle w:val="Style13"/>
              <w:spacing w:line="360" w:lineRule="auto"/>
              <w:ind w:firstLine="720"/>
              <w:rPr>
                <w:rFonts w:ascii="Times New Roman" w:hAnsi="Times New Roman"/>
                <w:b/>
                <w:bCs/>
                <w:sz w:val="24"/>
                <w:szCs w:val="24"/>
              </w:rPr>
            </w:pPr>
            <w:r w:rsidRPr="00C025C5">
              <w:rPr>
                <w:rFonts w:ascii="Times New Roman" w:hAnsi="Times New Roman" w:hint="eastAsia"/>
                <w:sz w:val="24"/>
                <w:szCs w:val="24"/>
              </w:rPr>
              <w:t>•</w:t>
            </w:r>
            <w:r>
              <w:rPr>
                <w:rFonts w:ascii="Times New Roman" w:hAnsi="Times New Roman" w:hint="eastAsia"/>
                <w:sz w:val="24"/>
                <w:szCs w:val="24"/>
              </w:rPr>
              <w:t xml:space="preserve"> </w:t>
            </w:r>
            <w:r w:rsidRPr="008B2D49">
              <w:rPr>
                <w:rFonts w:ascii="Times New Roman" w:hAnsi="Times New Roman"/>
                <w:sz w:val="24"/>
                <w:szCs w:val="24"/>
              </w:rPr>
              <w:t>Cho, H.-y., Surendra, L., &amp; Cho, H.-j. (2013). </w:t>
            </w:r>
            <w:r w:rsidRPr="008B2D49">
              <w:rPr>
                <w:rFonts w:ascii="Times New Roman" w:hAnsi="Times New Roman"/>
                <w:i/>
                <w:iCs/>
                <w:sz w:val="24"/>
                <w:szCs w:val="24"/>
              </w:rPr>
              <w:t>Contemporary South Korean society: a critical perspective</w:t>
            </w:r>
            <w:r w:rsidRPr="008B2D49">
              <w:rPr>
                <w:rFonts w:ascii="Times New Roman" w:hAnsi="Times New Roman"/>
                <w:sz w:val="24"/>
                <w:szCs w:val="24"/>
              </w:rPr>
              <w:t>. Routledge.</w:t>
            </w:r>
            <w:r w:rsidR="00980781">
              <w:rPr>
                <w:rFonts w:ascii="Times New Roman" w:hAnsi="Times New Roman" w:hint="eastAsia"/>
                <w:sz w:val="24"/>
                <w:szCs w:val="24"/>
              </w:rPr>
              <w:t xml:space="preserve"> </w:t>
            </w:r>
            <w:r w:rsidR="007F48E7" w:rsidRPr="007F48E7">
              <w:rPr>
                <w:rFonts w:ascii="Times New Roman" w:hAnsi="Times New Roman" w:hint="eastAsia"/>
                <w:b/>
                <w:bCs/>
                <w:sz w:val="24"/>
                <w:szCs w:val="24"/>
              </w:rPr>
              <w:t>ISBN: 978-0415691390</w:t>
            </w:r>
          </w:p>
          <w:p w14:paraId="7863818E" w14:textId="7B93CA11" w:rsidR="006642EA" w:rsidRDefault="00C025C5" w:rsidP="00980C6C">
            <w:pPr>
              <w:pStyle w:val="Style13"/>
              <w:spacing w:line="360" w:lineRule="auto"/>
              <w:ind w:firstLine="720"/>
              <w:rPr>
                <w:rFonts w:ascii="Times New Roman" w:hAnsi="Times New Roman" w:cs="Times New Roman"/>
                <w:b/>
                <w:bCs/>
                <w:sz w:val="24"/>
                <w:szCs w:val="24"/>
              </w:rPr>
            </w:pPr>
            <w:r w:rsidRPr="00C025C5">
              <w:rPr>
                <w:rFonts w:ascii="Times New Roman" w:hAnsi="Times New Roman" w:cs="Times New Roman" w:hint="eastAsia"/>
                <w:b/>
                <w:bCs/>
                <w:sz w:val="24"/>
                <w:szCs w:val="24"/>
              </w:rPr>
              <w:t>Supplementary Materials:</w:t>
            </w:r>
          </w:p>
          <w:p w14:paraId="548B18D4" w14:textId="066886D7" w:rsidR="00A35419" w:rsidRPr="000604EC" w:rsidRDefault="00C025C5" w:rsidP="00A35419">
            <w:pPr>
              <w:pStyle w:val="Style13"/>
              <w:spacing w:line="360" w:lineRule="auto"/>
              <w:ind w:firstLine="720"/>
              <w:rPr>
                <w:rFonts w:ascii="Times New Roman" w:hAnsi="Times New Roman" w:cs="Times New Roman"/>
                <w:sz w:val="24"/>
                <w:szCs w:val="24"/>
              </w:rPr>
            </w:pPr>
            <w:r w:rsidRPr="00C025C5">
              <w:rPr>
                <w:rFonts w:ascii="Times New Roman" w:hAnsi="Times New Roman" w:hint="eastAsia"/>
                <w:sz w:val="24"/>
                <w:szCs w:val="24"/>
              </w:rPr>
              <w:t>•</w:t>
            </w:r>
            <w:r w:rsidRPr="00C025C5">
              <w:rPr>
                <w:rFonts w:ascii="Times New Roman" w:hAnsi="Times New Roman" w:hint="eastAsia"/>
                <w:sz w:val="24"/>
                <w:szCs w:val="24"/>
              </w:rPr>
              <w:t xml:space="preserve"> </w:t>
            </w:r>
            <w:r w:rsidR="00A35419" w:rsidRPr="00A35419">
              <w:rPr>
                <w:rFonts w:ascii="Times New Roman" w:hAnsi="Times New Roman" w:hint="eastAsia"/>
                <w:sz w:val="24"/>
                <w:szCs w:val="24"/>
              </w:rPr>
              <w:t xml:space="preserve">Reports from the Korean National Statistical Office (KOSIS) on </w:t>
            </w:r>
            <w:r w:rsidR="000604EC" w:rsidRPr="000604EC">
              <w:rPr>
                <w:rFonts w:ascii="Times New Roman" w:hAnsi="Times New Roman" w:cs="Times New Roman"/>
                <w:sz w:val="24"/>
                <w:szCs w:val="24"/>
              </w:rPr>
              <w:t>“</w:t>
            </w:r>
            <w:r w:rsidR="00A35419" w:rsidRPr="000604EC">
              <w:rPr>
                <w:rFonts w:ascii="Times New Roman" w:hAnsi="Times New Roman" w:cs="Times New Roman"/>
                <w:sz w:val="24"/>
                <w:szCs w:val="24"/>
              </w:rPr>
              <w:t>Social Trends 2030</w:t>
            </w:r>
            <w:r w:rsidR="000604EC" w:rsidRPr="000604EC">
              <w:rPr>
                <w:rFonts w:ascii="Times New Roman" w:hAnsi="Times New Roman" w:cs="Times New Roman"/>
                <w:sz w:val="24"/>
                <w:szCs w:val="24"/>
              </w:rPr>
              <w:t>”</w:t>
            </w:r>
          </w:p>
          <w:p w14:paraId="2E61FED3" w14:textId="29AB41C7" w:rsidR="00C025C5" w:rsidRPr="00A35419" w:rsidRDefault="00A35419" w:rsidP="00A35419">
            <w:pPr>
              <w:pStyle w:val="Style13"/>
              <w:spacing w:line="360" w:lineRule="auto"/>
              <w:ind w:firstLine="720"/>
              <w:rPr>
                <w:rFonts w:ascii="Times New Roman" w:hAnsi="Times New Roman"/>
                <w:sz w:val="24"/>
                <w:szCs w:val="24"/>
              </w:rPr>
            </w:pPr>
            <w:r w:rsidRPr="00A35419">
              <w:rPr>
                <w:rFonts w:ascii="Times New Roman" w:hAnsi="Times New Roman" w:hint="eastAsia"/>
                <w:sz w:val="24"/>
                <w:szCs w:val="24"/>
              </w:rPr>
              <w:t>•</w:t>
            </w:r>
            <w:r w:rsidRPr="00A35419">
              <w:rPr>
                <w:rFonts w:ascii="Times New Roman" w:hAnsi="Times New Roman" w:hint="eastAsia"/>
                <w:sz w:val="24"/>
                <w:szCs w:val="24"/>
              </w:rPr>
              <w:t xml:space="preserve"> Case studies from the Korean Wome</w:t>
            </w:r>
            <w:r w:rsidRPr="00980781">
              <w:rPr>
                <w:rFonts w:ascii="Times New Roman" w:hAnsi="Times New Roman" w:cs="Times New Roman"/>
                <w:sz w:val="24"/>
                <w:szCs w:val="24"/>
              </w:rPr>
              <w:t>n</w:t>
            </w:r>
            <w:r w:rsidR="000604EC" w:rsidRPr="007601F9">
              <w:rPr>
                <w:rFonts w:ascii="Times New Roman" w:hAnsi="Times New Roman"/>
                <w:sz w:val="24"/>
                <w:szCs w:val="24"/>
              </w:rPr>
              <w:t>’</w:t>
            </w:r>
            <w:r w:rsidRPr="00980781">
              <w:rPr>
                <w:rFonts w:ascii="Times New Roman" w:hAnsi="Times New Roman" w:cs="Times New Roman"/>
                <w:sz w:val="24"/>
                <w:szCs w:val="24"/>
              </w:rPr>
              <w:t>s</w:t>
            </w:r>
            <w:r w:rsidR="000604EC">
              <w:rPr>
                <w:rFonts w:ascii="Times New Roman" w:hAnsi="Times New Roman" w:cs="Times New Roman" w:hint="eastAsia"/>
                <w:sz w:val="24"/>
                <w:szCs w:val="24"/>
              </w:rPr>
              <w:t xml:space="preserve"> </w:t>
            </w:r>
            <w:r w:rsidRPr="00A35419">
              <w:rPr>
                <w:rFonts w:ascii="Times New Roman" w:hAnsi="Times New Roman" w:hint="eastAsia"/>
                <w:sz w:val="24"/>
                <w:szCs w:val="24"/>
              </w:rPr>
              <w:t>Development Institute (KWDI) on gender equality policies</w:t>
            </w:r>
          </w:p>
        </w:tc>
      </w:tr>
      <w:tr w:rsidR="00925E8A" w:rsidRPr="000F2CC0" w14:paraId="606C8416" w14:textId="5EC2C305" w:rsidTr="008F6B2E">
        <w:trPr>
          <w:trHeight w:val="270"/>
          <w:jc w:val="center"/>
        </w:trPr>
        <w:tc>
          <w:tcPr>
            <w:tcW w:w="1948" w:type="dxa"/>
            <w:vMerge w:val="restart"/>
            <w:shd w:val="clear" w:color="auto" w:fill="D9D9D9"/>
            <w:vAlign w:val="center"/>
          </w:tcPr>
          <w:p w14:paraId="15E4388D" w14:textId="77777777" w:rsidR="00925E8A" w:rsidRDefault="00925E8A" w:rsidP="00C31CA6">
            <w:pPr>
              <w:pStyle w:val="a8"/>
              <w:wordWrap/>
              <w:spacing w:line="360" w:lineRule="auto"/>
              <w:jc w:val="center"/>
              <w:rPr>
                <w:rFonts w:ascii="Times New Roman" w:eastAsia="DengXian" w:hAnsi="Times New Roman"/>
                <w:b/>
                <w:sz w:val="28"/>
                <w:szCs w:val="28"/>
                <w:lang w:eastAsia="zh-CN"/>
              </w:rPr>
            </w:pPr>
          </w:p>
          <w:p w14:paraId="7537753E" w14:textId="77777777" w:rsidR="00925E8A" w:rsidRDefault="00925E8A" w:rsidP="00C31CA6">
            <w:pPr>
              <w:pStyle w:val="a8"/>
              <w:wordWrap/>
              <w:spacing w:line="360" w:lineRule="auto"/>
              <w:jc w:val="center"/>
              <w:rPr>
                <w:rFonts w:ascii="Times New Roman" w:eastAsia="DengXian" w:hAnsi="Times New Roman"/>
                <w:b/>
                <w:sz w:val="28"/>
                <w:szCs w:val="28"/>
                <w:lang w:eastAsia="zh-CN"/>
              </w:rPr>
            </w:pPr>
          </w:p>
          <w:p w14:paraId="33272A6B" w14:textId="6F5A45DF" w:rsidR="00925E8A" w:rsidRPr="000F2CC0" w:rsidRDefault="00925E8A"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Daily</w:t>
            </w:r>
          </w:p>
          <w:p w14:paraId="00930EC3" w14:textId="77777777" w:rsidR="00925E8A" w:rsidRPr="000F2CC0" w:rsidRDefault="00925E8A" w:rsidP="00C31CA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lastRenderedPageBreak/>
              <w:t>Lecture Plan</w:t>
            </w:r>
          </w:p>
        </w:tc>
        <w:tc>
          <w:tcPr>
            <w:tcW w:w="1388" w:type="dxa"/>
            <w:vMerge w:val="restart"/>
            <w:shd w:val="clear" w:color="auto" w:fill="EDEDED"/>
            <w:vAlign w:val="center"/>
          </w:tcPr>
          <w:p w14:paraId="26A98BD0" w14:textId="418F08D2" w:rsidR="00925E8A" w:rsidRPr="00B438FA" w:rsidRDefault="00925E8A" w:rsidP="00C31CA6">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lastRenderedPageBreak/>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111" w:type="dxa"/>
            <w:shd w:val="clear" w:color="auto" w:fill="auto"/>
          </w:tcPr>
          <w:p w14:paraId="5165633F" w14:textId="676E6DE5" w:rsidR="00925E8A" w:rsidRPr="00AC1102" w:rsidRDefault="00925E8A" w:rsidP="00C31CA6">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2341" w:type="dxa"/>
            <w:gridSpan w:val="2"/>
            <w:shd w:val="clear" w:color="auto" w:fill="auto"/>
          </w:tcPr>
          <w:p w14:paraId="399D3E51" w14:textId="5A772991" w:rsidR="00925E8A" w:rsidRPr="00316EA5" w:rsidRDefault="00925E8A" w:rsidP="00C31CA6">
            <w:pPr>
              <w:pStyle w:val="a8"/>
              <w:wordWrap/>
              <w:spacing w:line="360" w:lineRule="auto"/>
              <w:jc w:val="center"/>
              <w:rPr>
                <w:rFonts w:ascii="Times New Roman" w:eastAsia="DengXian" w:hAnsi="Times New Roman"/>
                <w:b/>
                <w:bCs/>
                <w:kern w:val="0"/>
                <w:sz w:val="24"/>
                <w:szCs w:val="24"/>
                <w:lang w:eastAsia="zh-CN"/>
              </w:rPr>
            </w:pPr>
            <w:r w:rsidRPr="00316EA5">
              <w:rPr>
                <w:rFonts w:ascii="Times New Roman" w:eastAsia="DengXian" w:hAnsi="Times New Roman"/>
                <w:b/>
                <w:bCs/>
                <w:kern w:val="0"/>
                <w:sz w:val="24"/>
                <w:szCs w:val="24"/>
                <w:lang w:eastAsia="zh-CN"/>
              </w:rPr>
              <w:t>Topic</w:t>
            </w:r>
          </w:p>
        </w:tc>
        <w:tc>
          <w:tcPr>
            <w:tcW w:w="1990" w:type="dxa"/>
            <w:gridSpan w:val="5"/>
            <w:shd w:val="clear" w:color="auto" w:fill="auto"/>
          </w:tcPr>
          <w:p w14:paraId="4FCAAE56" w14:textId="76118D81" w:rsidR="00925E8A" w:rsidRPr="00316EA5" w:rsidRDefault="00925E8A" w:rsidP="00925E8A">
            <w:pPr>
              <w:pStyle w:val="a8"/>
              <w:wordWrap/>
              <w:spacing w:line="360" w:lineRule="auto"/>
              <w:jc w:val="center"/>
              <w:rPr>
                <w:rFonts w:ascii="Times New Roman" w:eastAsia="DengXian" w:hAnsi="Times New Roman"/>
                <w:b/>
                <w:bCs/>
                <w:kern w:val="0"/>
                <w:sz w:val="24"/>
                <w:szCs w:val="24"/>
                <w:lang w:eastAsia="zh-CN"/>
              </w:rPr>
            </w:pPr>
            <w:r w:rsidRPr="00925E8A">
              <w:rPr>
                <w:rFonts w:ascii="Times New Roman" w:eastAsia="DengXian" w:hAnsi="Times New Roman" w:hint="eastAsia"/>
                <w:b/>
                <w:bCs/>
                <w:kern w:val="0"/>
                <w:sz w:val="24"/>
                <w:szCs w:val="24"/>
                <w:lang w:eastAsia="zh-CN"/>
              </w:rPr>
              <w:t>Learning Objectives</w:t>
            </w:r>
          </w:p>
        </w:tc>
        <w:tc>
          <w:tcPr>
            <w:tcW w:w="1753" w:type="dxa"/>
            <w:gridSpan w:val="2"/>
            <w:shd w:val="clear" w:color="auto" w:fill="auto"/>
          </w:tcPr>
          <w:p w14:paraId="70C06FD4" w14:textId="1DB8A625" w:rsidR="00925E8A" w:rsidRPr="00316EA5" w:rsidRDefault="00925E8A" w:rsidP="00C31CA6">
            <w:pPr>
              <w:pStyle w:val="a8"/>
              <w:wordWrap/>
              <w:spacing w:line="360" w:lineRule="auto"/>
              <w:jc w:val="center"/>
              <w:rPr>
                <w:rFonts w:ascii="Times New Roman" w:eastAsia="DengXian" w:hAnsi="Times New Roman"/>
                <w:b/>
                <w:bCs/>
                <w:kern w:val="0"/>
                <w:sz w:val="24"/>
                <w:szCs w:val="24"/>
                <w:lang w:eastAsia="zh-CN"/>
              </w:rPr>
            </w:pPr>
            <w:r w:rsidRPr="00316EA5">
              <w:rPr>
                <w:rFonts w:ascii="Times New Roman" w:eastAsia="DengXian" w:hAnsi="Times New Roman"/>
                <w:b/>
                <w:bCs/>
                <w:kern w:val="0"/>
                <w:sz w:val="24"/>
                <w:szCs w:val="24"/>
                <w:lang w:eastAsia="zh-CN"/>
              </w:rPr>
              <w:t>Assignment</w:t>
            </w:r>
          </w:p>
        </w:tc>
      </w:tr>
      <w:tr w:rsidR="00925E8A" w:rsidRPr="000F2CC0" w14:paraId="6AD44AED" w14:textId="2E2DFE32" w:rsidTr="008F6B2E">
        <w:trPr>
          <w:trHeight w:val="270"/>
          <w:jc w:val="center"/>
        </w:trPr>
        <w:tc>
          <w:tcPr>
            <w:tcW w:w="1948" w:type="dxa"/>
            <w:vMerge/>
            <w:shd w:val="clear" w:color="auto" w:fill="D9D9D9"/>
            <w:vAlign w:val="center"/>
          </w:tcPr>
          <w:p w14:paraId="3E1437F4"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28B35E10"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111" w:type="dxa"/>
            <w:shd w:val="clear" w:color="auto" w:fill="auto"/>
          </w:tcPr>
          <w:p w14:paraId="042C5E2A" w14:textId="0EE35DBB"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2341" w:type="dxa"/>
            <w:gridSpan w:val="2"/>
            <w:shd w:val="clear" w:color="auto" w:fill="auto"/>
          </w:tcPr>
          <w:p w14:paraId="35251646" w14:textId="039044BD"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254FF9">
              <w:rPr>
                <w:rFonts w:ascii="Times New Roman" w:eastAsia="DengXian" w:hAnsi="Times New Roman"/>
                <w:sz w:val="24"/>
                <w:szCs w:val="24"/>
                <w:lang w:eastAsia="zh-CN"/>
              </w:rPr>
              <w:t xml:space="preserve">Meritocracy and Cultural Capital: The </w:t>
            </w:r>
            <w:r w:rsidRPr="00254FF9">
              <w:rPr>
                <w:rFonts w:ascii="Times New Roman" w:eastAsia="DengXian" w:hAnsi="Times New Roman"/>
                <w:sz w:val="24"/>
                <w:szCs w:val="24"/>
                <w:lang w:eastAsia="zh-CN"/>
              </w:rPr>
              <w:lastRenderedPageBreak/>
              <w:t>Sociology of College Entrance Exams</w:t>
            </w:r>
          </w:p>
        </w:tc>
        <w:tc>
          <w:tcPr>
            <w:tcW w:w="1990" w:type="dxa"/>
            <w:gridSpan w:val="5"/>
            <w:shd w:val="clear" w:color="auto" w:fill="auto"/>
          </w:tcPr>
          <w:p w14:paraId="32401A05" w14:textId="77777777" w:rsidR="00863673"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lastRenderedPageBreak/>
              <w:t xml:space="preserve">Analyze how higher education </w:t>
            </w:r>
            <w:r w:rsidRPr="007601F9">
              <w:rPr>
                <w:rFonts w:ascii="Times New Roman" w:eastAsia="DengXian" w:hAnsi="Times New Roman"/>
                <w:sz w:val="24"/>
                <w:szCs w:val="24"/>
                <w:lang w:eastAsia="zh-CN"/>
              </w:rPr>
              <w:lastRenderedPageBreak/>
              <w:t>pathways reflect class dynamics through Bourdieu’s theoretical lens.</w:t>
            </w:r>
          </w:p>
          <w:p w14:paraId="7C8CE9FE" w14:textId="77777777" w:rsidR="00925E8A" w:rsidRPr="007601F9" w:rsidRDefault="00925E8A" w:rsidP="007601F9">
            <w:pPr>
              <w:wordWrap/>
              <w:spacing w:before="120" w:after="120" w:line="360" w:lineRule="auto"/>
              <w:jc w:val="left"/>
              <w:rPr>
                <w:rFonts w:ascii="Times New Roman" w:eastAsia="DengXian" w:hAnsi="Times New Roman"/>
                <w:sz w:val="24"/>
                <w:szCs w:val="24"/>
                <w:lang w:eastAsia="zh-CN"/>
              </w:rPr>
            </w:pPr>
          </w:p>
        </w:tc>
        <w:tc>
          <w:tcPr>
            <w:tcW w:w="1753" w:type="dxa"/>
            <w:gridSpan w:val="2"/>
            <w:shd w:val="clear" w:color="auto" w:fill="auto"/>
          </w:tcPr>
          <w:p w14:paraId="357D81D5" w14:textId="0A88E761"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lastRenderedPageBreak/>
              <w:t xml:space="preserve">Activity: Visualize </w:t>
            </w:r>
            <w:r w:rsidRPr="007601F9">
              <w:rPr>
                <w:rFonts w:ascii="Times New Roman" w:eastAsia="DengXian" w:hAnsi="Times New Roman"/>
                <w:sz w:val="24"/>
                <w:szCs w:val="24"/>
                <w:lang w:eastAsia="zh-CN"/>
              </w:rPr>
              <w:lastRenderedPageBreak/>
              <w:t>KOSIS data on university enrollment trends by socioeconomic status (2010–2025).</w:t>
            </w:r>
          </w:p>
        </w:tc>
      </w:tr>
      <w:tr w:rsidR="00925E8A" w:rsidRPr="000F2CC0" w14:paraId="139CCA8F" w14:textId="1185EC37" w:rsidTr="008F6B2E">
        <w:trPr>
          <w:trHeight w:val="270"/>
          <w:jc w:val="center"/>
        </w:trPr>
        <w:tc>
          <w:tcPr>
            <w:tcW w:w="1948" w:type="dxa"/>
            <w:vMerge/>
            <w:shd w:val="clear" w:color="auto" w:fill="D9D9D9"/>
            <w:vAlign w:val="center"/>
          </w:tcPr>
          <w:p w14:paraId="6D4B5B95"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7F055C22"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111" w:type="dxa"/>
            <w:shd w:val="clear" w:color="auto" w:fill="auto"/>
          </w:tcPr>
          <w:p w14:paraId="0BAC920B" w14:textId="2F22FDB8"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2341" w:type="dxa"/>
            <w:gridSpan w:val="2"/>
            <w:shd w:val="clear" w:color="auto" w:fill="auto"/>
          </w:tcPr>
          <w:p w14:paraId="766B760D" w14:textId="39436B0C"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#MeToo Movements and Workplace Culture: Negotiating Gender Norms in Korea</w:t>
            </w:r>
          </w:p>
        </w:tc>
        <w:tc>
          <w:tcPr>
            <w:tcW w:w="1990" w:type="dxa"/>
            <w:gridSpan w:val="5"/>
            <w:shd w:val="clear" w:color="auto" w:fill="auto"/>
          </w:tcPr>
          <w:p w14:paraId="74C12546" w14:textId="77777777" w:rsidR="00863673"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Compare feminist activism in Korea with global contexts using intersectional frameworks.</w:t>
            </w:r>
          </w:p>
          <w:p w14:paraId="44D98563" w14:textId="77777777" w:rsidR="00925E8A" w:rsidRPr="007601F9" w:rsidRDefault="00925E8A" w:rsidP="007601F9">
            <w:pPr>
              <w:wordWrap/>
              <w:spacing w:before="120" w:after="120" w:line="360" w:lineRule="auto"/>
              <w:jc w:val="left"/>
              <w:rPr>
                <w:rFonts w:ascii="Times New Roman" w:eastAsia="DengXian" w:hAnsi="Times New Roman"/>
                <w:sz w:val="24"/>
                <w:szCs w:val="24"/>
                <w:lang w:eastAsia="zh-CN"/>
              </w:rPr>
            </w:pPr>
          </w:p>
        </w:tc>
        <w:tc>
          <w:tcPr>
            <w:tcW w:w="1753" w:type="dxa"/>
            <w:gridSpan w:val="2"/>
            <w:shd w:val="clear" w:color="auto" w:fill="auto"/>
          </w:tcPr>
          <w:p w14:paraId="59C3C13C" w14:textId="41211BBA"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Seminar: Analyze legal cases from the Korean Gender Equality Tribunal (2020–2024) to trace policy impacts.</w:t>
            </w:r>
          </w:p>
        </w:tc>
      </w:tr>
      <w:tr w:rsidR="00925E8A" w:rsidRPr="000F2CC0" w14:paraId="6212B051" w14:textId="340D3173" w:rsidTr="008F6B2E">
        <w:trPr>
          <w:trHeight w:val="270"/>
          <w:jc w:val="center"/>
        </w:trPr>
        <w:tc>
          <w:tcPr>
            <w:tcW w:w="1948" w:type="dxa"/>
            <w:vMerge/>
            <w:shd w:val="clear" w:color="auto" w:fill="D9D9D9"/>
            <w:vAlign w:val="center"/>
          </w:tcPr>
          <w:p w14:paraId="011390EB"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66AB26FD"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111" w:type="dxa"/>
            <w:shd w:val="clear" w:color="auto" w:fill="auto"/>
          </w:tcPr>
          <w:p w14:paraId="4F03AAC7" w14:textId="7B9C28AE"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2341" w:type="dxa"/>
            <w:gridSpan w:val="2"/>
            <w:shd w:val="clear" w:color="auto" w:fill="auto"/>
          </w:tcPr>
          <w:p w14:paraId="5ABB64B1" w14:textId="5EC9F6F6"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Fertility Patterns and State Interventions: Rethinking Pro-Natalist Strategies</w:t>
            </w:r>
          </w:p>
        </w:tc>
        <w:tc>
          <w:tcPr>
            <w:tcW w:w="1990" w:type="dxa"/>
            <w:gridSpan w:val="5"/>
            <w:shd w:val="clear" w:color="auto" w:fill="auto"/>
          </w:tcPr>
          <w:p w14:paraId="3569D7B0" w14:textId="3BB5A80D"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Evaluate Korea’s demographic shifts (0.72 fertility rate in 2023) through </w:t>
            </w:r>
            <w:proofErr w:type="spellStart"/>
            <w:r w:rsidRPr="007601F9">
              <w:rPr>
                <w:rFonts w:ascii="Times New Roman" w:eastAsia="DengXian" w:hAnsi="Times New Roman"/>
                <w:sz w:val="24"/>
                <w:szCs w:val="24"/>
                <w:lang w:eastAsia="zh-CN"/>
              </w:rPr>
              <w:t>Esping</w:t>
            </w:r>
            <w:proofErr w:type="spellEnd"/>
            <w:r w:rsidRPr="007601F9">
              <w:rPr>
                <w:rFonts w:ascii="Times New Roman" w:eastAsia="DengXian" w:hAnsi="Times New Roman"/>
                <w:sz w:val="24"/>
                <w:szCs w:val="24"/>
                <w:lang w:eastAsia="zh-CN"/>
              </w:rPr>
              <w:t>-Andersen’s welfare regime theory.</w:t>
            </w:r>
          </w:p>
        </w:tc>
        <w:tc>
          <w:tcPr>
            <w:tcW w:w="1753" w:type="dxa"/>
            <w:gridSpan w:val="2"/>
            <w:shd w:val="clear" w:color="auto" w:fill="auto"/>
          </w:tcPr>
          <w:p w14:paraId="792ED6C6" w14:textId="2E317DD9"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Guest Lecture: Policy analyst on childcare subsidy programs and their socioeconomic impacts.</w:t>
            </w:r>
          </w:p>
        </w:tc>
      </w:tr>
      <w:tr w:rsidR="00925E8A" w:rsidRPr="000F2CC0" w14:paraId="634F4132" w14:textId="46D1D124" w:rsidTr="008F6B2E">
        <w:trPr>
          <w:trHeight w:val="270"/>
          <w:jc w:val="center"/>
        </w:trPr>
        <w:tc>
          <w:tcPr>
            <w:tcW w:w="1948" w:type="dxa"/>
            <w:vMerge/>
            <w:shd w:val="clear" w:color="auto" w:fill="D9D9D9"/>
            <w:vAlign w:val="center"/>
          </w:tcPr>
          <w:p w14:paraId="69F91BF7"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14B2C0CE"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111" w:type="dxa"/>
            <w:shd w:val="clear" w:color="auto" w:fill="auto"/>
          </w:tcPr>
          <w:p w14:paraId="289B4BCB" w14:textId="7188DE14" w:rsidR="00925E8A" w:rsidRPr="000F2CC0" w:rsidRDefault="00925E8A" w:rsidP="00186A7C">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2341" w:type="dxa"/>
            <w:gridSpan w:val="2"/>
            <w:shd w:val="clear" w:color="auto" w:fill="auto"/>
          </w:tcPr>
          <w:p w14:paraId="68B783FC" w14:textId="34079337"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Technological Care Solutions vs. Migrant Labor: Models of Elderly Support in Korea</w:t>
            </w:r>
          </w:p>
        </w:tc>
        <w:tc>
          <w:tcPr>
            <w:tcW w:w="1990" w:type="dxa"/>
            <w:gridSpan w:val="5"/>
            <w:shd w:val="clear" w:color="auto" w:fill="auto"/>
          </w:tcPr>
          <w:p w14:paraId="05AAEA0F" w14:textId="17131637"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Critique care labor systems using Arlie Hochschild’s emotional labor theory.</w:t>
            </w:r>
          </w:p>
        </w:tc>
        <w:tc>
          <w:tcPr>
            <w:tcW w:w="1753" w:type="dxa"/>
            <w:gridSpan w:val="2"/>
            <w:shd w:val="clear" w:color="auto" w:fill="auto"/>
          </w:tcPr>
          <w:p w14:paraId="7A513667" w14:textId="42FCD9BB"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Case Study: Comparative analysis of robotic care facilities in Daegu and migrant caregiver </w:t>
            </w:r>
            <w:r w:rsidRPr="007601F9">
              <w:rPr>
                <w:rFonts w:ascii="Times New Roman" w:eastAsia="DengXian" w:hAnsi="Times New Roman"/>
                <w:sz w:val="24"/>
                <w:szCs w:val="24"/>
                <w:lang w:eastAsia="zh-CN"/>
              </w:rPr>
              <w:lastRenderedPageBreak/>
              <w:t>networks.</w:t>
            </w:r>
          </w:p>
        </w:tc>
      </w:tr>
      <w:tr w:rsidR="00925E8A" w:rsidRPr="000F2CC0" w14:paraId="72069451" w14:textId="5FADDA56" w:rsidTr="008F6B2E">
        <w:trPr>
          <w:trHeight w:val="270"/>
          <w:jc w:val="center"/>
        </w:trPr>
        <w:tc>
          <w:tcPr>
            <w:tcW w:w="1948" w:type="dxa"/>
            <w:vMerge/>
            <w:shd w:val="clear" w:color="auto" w:fill="D9D9D9"/>
          </w:tcPr>
          <w:p w14:paraId="0203015A"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5EBEE5F7" w14:textId="75E827F6" w:rsidR="00925E8A" w:rsidRPr="00B438FA" w:rsidRDefault="00925E8A" w:rsidP="00186A7C">
            <w:pPr>
              <w:pStyle w:val="a8"/>
              <w:wordWrap/>
              <w:spacing w:line="360" w:lineRule="auto"/>
              <w:jc w:val="center"/>
              <w:rPr>
                <w:rFonts w:ascii="Times New Roman" w:eastAsiaTheme="minorHAnsi" w:hAnsi="Times New Roman"/>
                <w:b/>
                <w:sz w:val="24"/>
                <w:szCs w:val="24"/>
              </w:rPr>
            </w:pPr>
          </w:p>
        </w:tc>
        <w:tc>
          <w:tcPr>
            <w:tcW w:w="1111" w:type="dxa"/>
            <w:shd w:val="clear" w:color="auto" w:fill="auto"/>
          </w:tcPr>
          <w:p w14:paraId="5C890B45" w14:textId="68464FCD"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2341" w:type="dxa"/>
            <w:gridSpan w:val="2"/>
            <w:shd w:val="clear" w:color="auto" w:fill="auto"/>
          </w:tcPr>
          <w:p w14:paraId="10824E68" w14:textId="221BAE76"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Irregular Employment and Social Inclusion: Migrant Youth in Urban Korea</w:t>
            </w:r>
          </w:p>
        </w:tc>
        <w:tc>
          <w:tcPr>
            <w:tcW w:w="1990" w:type="dxa"/>
            <w:gridSpan w:val="5"/>
            <w:shd w:val="clear" w:color="auto" w:fill="auto"/>
          </w:tcPr>
          <w:p w14:paraId="0B0C0CF8" w14:textId="7939C10F"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Analyze migrant worker networks (1.3 million individuals) through Castells’ theory of the network society.</w:t>
            </w:r>
          </w:p>
        </w:tc>
        <w:tc>
          <w:tcPr>
            <w:tcW w:w="1753" w:type="dxa"/>
            <w:gridSpan w:val="2"/>
            <w:shd w:val="clear" w:color="auto" w:fill="auto"/>
          </w:tcPr>
          <w:p w14:paraId="2B9E0423" w14:textId="4B57B3D5"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Workshop: Design a cultural integration program for migrant children in Seoul’s educational system.</w:t>
            </w:r>
          </w:p>
        </w:tc>
      </w:tr>
      <w:tr w:rsidR="00925E8A" w:rsidRPr="000F2CC0" w14:paraId="02B660DB" w14:textId="4FA2D525" w:rsidTr="008F6B2E">
        <w:trPr>
          <w:trHeight w:val="49"/>
          <w:jc w:val="center"/>
        </w:trPr>
        <w:tc>
          <w:tcPr>
            <w:tcW w:w="1948" w:type="dxa"/>
            <w:vMerge/>
            <w:shd w:val="clear" w:color="auto" w:fill="D9D9D9"/>
          </w:tcPr>
          <w:p w14:paraId="0174CB89"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val="restart"/>
            <w:shd w:val="clear" w:color="auto" w:fill="EDEDED"/>
            <w:vAlign w:val="center"/>
          </w:tcPr>
          <w:p w14:paraId="1A7E4C99" w14:textId="77777777" w:rsidR="00925E8A" w:rsidRDefault="00925E8A" w:rsidP="00186A7C">
            <w:pPr>
              <w:pStyle w:val="a8"/>
              <w:wordWrap/>
              <w:spacing w:line="360" w:lineRule="auto"/>
              <w:jc w:val="left"/>
              <w:rPr>
                <w:rFonts w:ascii="Times New Roman" w:eastAsia="DengXian" w:hAnsi="Times New Roman"/>
                <w:b/>
                <w:sz w:val="24"/>
                <w:szCs w:val="24"/>
                <w:lang w:eastAsia="zh-CN"/>
              </w:rPr>
            </w:pPr>
          </w:p>
          <w:p w14:paraId="78B0EDA7" w14:textId="7DBF084D" w:rsidR="00925E8A" w:rsidRPr="007156A1" w:rsidRDefault="00925E8A" w:rsidP="00186A7C">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tc>
        <w:tc>
          <w:tcPr>
            <w:tcW w:w="1111" w:type="dxa"/>
            <w:shd w:val="clear" w:color="auto" w:fill="auto"/>
          </w:tcPr>
          <w:p w14:paraId="369A2A4A" w14:textId="43DEC4B0"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2341" w:type="dxa"/>
            <w:gridSpan w:val="2"/>
            <w:shd w:val="clear" w:color="auto" w:fill="auto"/>
          </w:tcPr>
          <w:p w14:paraId="5355193F" w14:textId="16F7AB38"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Data Practices and Social Control: Digital Platforms in Korean Society</w:t>
            </w:r>
          </w:p>
        </w:tc>
        <w:tc>
          <w:tcPr>
            <w:tcW w:w="1990" w:type="dxa"/>
            <w:gridSpan w:val="5"/>
            <w:shd w:val="clear" w:color="auto" w:fill="auto"/>
          </w:tcPr>
          <w:p w14:paraId="720AA779" w14:textId="37B04C65"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Assess tech companies’ data governance through Foucault’s panopticon framework.</w:t>
            </w:r>
          </w:p>
        </w:tc>
        <w:tc>
          <w:tcPr>
            <w:tcW w:w="1753" w:type="dxa"/>
            <w:gridSpan w:val="2"/>
            <w:shd w:val="clear" w:color="auto" w:fill="auto"/>
          </w:tcPr>
          <w:p w14:paraId="34D7D0B2" w14:textId="016F808F"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Lab: Ethical analysis of Naver’s data policies using international compliance standards (GDPR).</w:t>
            </w:r>
          </w:p>
        </w:tc>
      </w:tr>
      <w:tr w:rsidR="00925E8A" w:rsidRPr="000F2CC0" w14:paraId="155A143C" w14:textId="5DAC3ABF" w:rsidTr="008F6B2E">
        <w:trPr>
          <w:trHeight w:val="270"/>
          <w:jc w:val="center"/>
        </w:trPr>
        <w:tc>
          <w:tcPr>
            <w:tcW w:w="1948" w:type="dxa"/>
            <w:vMerge/>
            <w:shd w:val="clear" w:color="auto" w:fill="D9D9D9"/>
          </w:tcPr>
          <w:p w14:paraId="29AE524E"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1F983C47"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111" w:type="dxa"/>
            <w:shd w:val="clear" w:color="auto" w:fill="auto"/>
          </w:tcPr>
          <w:p w14:paraId="2E4D3447" w14:textId="58B5154C"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2341" w:type="dxa"/>
            <w:gridSpan w:val="2"/>
            <w:shd w:val="clear" w:color="auto" w:fill="auto"/>
          </w:tcPr>
          <w:p w14:paraId="62DB6261" w14:textId="6A99CFB4"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Online Discourse and Generational Dialogue: Youth Narratives in Digital Spaces</w:t>
            </w:r>
          </w:p>
        </w:tc>
        <w:tc>
          <w:tcPr>
            <w:tcW w:w="1990" w:type="dxa"/>
            <w:gridSpan w:val="5"/>
            <w:shd w:val="clear" w:color="auto" w:fill="auto"/>
          </w:tcPr>
          <w:p w14:paraId="6B91987D" w14:textId="43C2A83C"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Interpret youth subcultures (e.g., </w:t>
            </w:r>
            <w:r w:rsidR="00F4445A" w:rsidRPr="00F4445A">
              <w:rPr>
                <w:rFonts w:ascii="Times New Roman" w:eastAsia="DengXian" w:hAnsi="Times New Roman"/>
                <w:sz w:val="24"/>
                <w:szCs w:val="24"/>
                <w:lang w:eastAsia="zh-CN"/>
              </w:rPr>
              <w:t>“</w:t>
            </w:r>
            <w:r w:rsidRPr="007601F9">
              <w:rPr>
                <w:rFonts w:ascii="Times New Roman" w:eastAsia="DengXian" w:hAnsi="Times New Roman"/>
                <w:sz w:val="24"/>
                <w:szCs w:val="24"/>
                <w:lang w:eastAsia="zh-CN"/>
              </w:rPr>
              <w:t>No Age, No Marriage, No Children</w:t>
            </w:r>
            <w:r w:rsidR="00F4445A" w:rsidRPr="00F4445A">
              <w:rPr>
                <w:rFonts w:ascii="Times New Roman" w:eastAsia="DengXian" w:hAnsi="Times New Roman"/>
                <w:sz w:val="24"/>
                <w:szCs w:val="24"/>
                <w:lang w:eastAsia="zh-CN"/>
              </w:rPr>
              <w:t>”</w:t>
            </w:r>
            <w:r w:rsidRPr="007601F9">
              <w:rPr>
                <w:rFonts w:ascii="Times New Roman" w:eastAsia="DengXian" w:hAnsi="Times New Roman"/>
                <w:sz w:val="24"/>
                <w:szCs w:val="24"/>
                <w:lang w:eastAsia="zh-CN"/>
              </w:rPr>
              <w:t>) through Baudrillard’s simulacra theory.</w:t>
            </w:r>
          </w:p>
        </w:tc>
        <w:tc>
          <w:tcPr>
            <w:tcW w:w="1753" w:type="dxa"/>
            <w:gridSpan w:val="2"/>
            <w:shd w:val="clear" w:color="auto" w:fill="auto"/>
          </w:tcPr>
          <w:p w14:paraId="33568DA0" w14:textId="7878B90F"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Assignment: Content analysis of Reddit’s r/Korea discussions on generational relations.</w:t>
            </w:r>
          </w:p>
        </w:tc>
      </w:tr>
      <w:tr w:rsidR="00925E8A" w:rsidRPr="000F2CC0" w14:paraId="328CB29D" w14:textId="701FC5DA" w:rsidTr="008F6B2E">
        <w:trPr>
          <w:trHeight w:val="270"/>
          <w:jc w:val="center"/>
        </w:trPr>
        <w:tc>
          <w:tcPr>
            <w:tcW w:w="1948" w:type="dxa"/>
            <w:vMerge/>
            <w:shd w:val="clear" w:color="auto" w:fill="D9D9D9"/>
          </w:tcPr>
          <w:p w14:paraId="3BC6F1FA"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5A3DD5CA"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111" w:type="dxa"/>
            <w:shd w:val="clear" w:color="auto" w:fill="auto"/>
          </w:tcPr>
          <w:p w14:paraId="113F9BA6" w14:textId="25FD17E6"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2341" w:type="dxa"/>
            <w:gridSpan w:val="2"/>
            <w:shd w:val="clear" w:color="auto" w:fill="auto"/>
          </w:tcPr>
          <w:p w14:paraId="5042ED0C" w14:textId="2278D42D"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Basic Income Experiments in Busan: Evaluating Welfare Program Efficacy</w:t>
            </w:r>
          </w:p>
        </w:tc>
        <w:tc>
          <w:tcPr>
            <w:tcW w:w="1990" w:type="dxa"/>
            <w:gridSpan w:val="5"/>
            <w:shd w:val="clear" w:color="auto" w:fill="auto"/>
          </w:tcPr>
          <w:p w14:paraId="40852662" w14:textId="318A5C95"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Apply Rawls’ difference principle to assess UBI trials (2022–2025).</w:t>
            </w:r>
          </w:p>
        </w:tc>
        <w:tc>
          <w:tcPr>
            <w:tcW w:w="1753" w:type="dxa"/>
            <w:gridSpan w:val="2"/>
            <w:shd w:val="clear" w:color="auto" w:fill="auto"/>
          </w:tcPr>
          <w:p w14:paraId="0DF61CB5" w14:textId="4B1CF907"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Policy Simulation: Draft an evidence-based proposal for </w:t>
            </w:r>
            <w:r w:rsidRPr="007601F9">
              <w:rPr>
                <w:rFonts w:ascii="Times New Roman" w:eastAsia="DengXian" w:hAnsi="Times New Roman"/>
                <w:sz w:val="24"/>
                <w:szCs w:val="24"/>
                <w:lang w:eastAsia="zh-CN"/>
              </w:rPr>
              <w:lastRenderedPageBreak/>
              <w:t>expanding UBI to low-income families.</w:t>
            </w:r>
          </w:p>
        </w:tc>
      </w:tr>
      <w:tr w:rsidR="00925E8A" w:rsidRPr="000F2CC0" w14:paraId="5243968D" w14:textId="51ECB6C3" w:rsidTr="008F6B2E">
        <w:trPr>
          <w:trHeight w:val="697"/>
          <w:jc w:val="center"/>
        </w:trPr>
        <w:tc>
          <w:tcPr>
            <w:tcW w:w="1948" w:type="dxa"/>
            <w:vMerge/>
            <w:shd w:val="clear" w:color="auto" w:fill="D9D9D9"/>
          </w:tcPr>
          <w:p w14:paraId="3D36218F"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60B23A12"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111" w:type="dxa"/>
            <w:shd w:val="clear" w:color="auto" w:fill="auto"/>
          </w:tcPr>
          <w:p w14:paraId="306ABD8D" w14:textId="0A4154B6"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2341" w:type="dxa"/>
            <w:gridSpan w:val="2"/>
            <w:shd w:val="clear" w:color="auto" w:fill="auto"/>
          </w:tcPr>
          <w:p w14:paraId="09F68B1D" w14:textId="5D724511"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Agri-Tech Cooperatives and Rural Revitalization: New Village Movement 2.0</w:t>
            </w:r>
          </w:p>
        </w:tc>
        <w:tc>
          <w:tcPr>
            <w:tcW w:w="1990" w:type="dxa"/>
            <w:gridSpan w:val="5"/>
            <w:shd w:val="clear" w:color="auto" w:fill="auto"/>
          </w:tcPr>
          <w:p w14:paraId="1E059011" w14:textId="674586D6"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Compare contemporary rural initiatives with 1970s </w:t>
            </w:r>
            <w:proofErr w:type="spellStart"/>
            <w:r w:rsidRPr="007601F9">
              <w:rPr>
                <w:rFonts w:ascii="Times New Roman" w:eastAsia="DengXian" w:hAnsi="Times New Roman"/>
                <w:sz w:val="24"/>
                <w:szCs w:val="24"/>
                <w:lang w:eastAsia="zh-CN"/>
              </w:rPr>
              <w:t>Saemaul</w:t>
            </w:r>
            <w:proofErr w:type="spellEnd"/>
            <w:r w:rsidRPr="007601F9">
              <w:rPr>
                <w:rFonts w:ascii="Times New Roman" w:eastAsia="DengXian" w:hAnsi="Times New Roman"/>
                <w:sz w:val="24"/>
                <w:szCs w:val="24"/>
                <w:lang w:eastAsia="zh-CN"/>
              </w:rPr>
              <w:t xml:space="preserve"> </w:t>
            </w:r>
            <w:proofErr w:type="spellStart"/>
            <w:r w:rsidRPr="007601F9">
              <w:rPr>
                <w:rFonts w:ascii="Times New Roman" w:eastAsia="DengXian" w:hAnsi="Times New Roman"/>
                <w:sz w:val="24"/>
                <w:szCs w:val="24"/>
                <w:lang w:eastAsia="zh-CN"/>
              </w:rPr>
              <w:t>Undong</w:t>
            </w:r>
            <w:proofErr w:type="spellEnd"/>
            <w:r w:rsidRPr="007601F9">
              <w:rPr>
                <w:rFonts w:ascii="Times New Roman" w:eastAsia="DengXian" w:hAnsi="Times New Roman"/>
                <w:sz w:val="24"/>
                <w:szCs w:val="24"/>
                <w:lang w:eastAsia="zh-CN"/>
              </w:rPr>
              <w:t xml:space="preserve"> development models.</w:t>
            </w:r>
          </w:p>
        </w:tc>
        <w:tc>
          <w:tcPr>
            <w:tcW w:w="1753" w:type="dxa"/>
            <w:gridSpan w:val="2"/>
            <w:shd w:val="clear" w:color="auto" w:fill="auto"/>
          </w:tcPr>
          <w:p w14:paraId="012C3195" w14:textId="09D7AF6C"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Virtual Field Trip: Tour a smart farm in </w:t>
            </w:r>
            <w:proofErr w:type="spellStart"/>
            <w:r w:rsidRPr="007601F9">
              <w:rPr>
                <w:rFonts w:ascii="Times New Roman" w:eastAsia="DengXian" w:hAnsi="Times New Roman"/>
                <w:sz w:val="24"/>
                <w:szCs w:val="24"/>
                <w:lang w:eastAsia="zh-CN"/>
              </w:rPr>
              <w:t>Jeollabuk</w:t>
            </w:r>
            <w:proofErr w:type="spellEnd"/>
            <w:r w:rsidRPr="007601F9">
              <w:rPr>
                <w:rFonts w:ascii="Times New Roman" w:eastAsia="DengXian" w:hAnsi="Times New Roman"/>
                <w:sz w:val="24"/>
                <w:szCs w:val="24"/>
                <w:lang w:eastAsia="zh-CN"/>
              </w:rPr>
              <w:t>-do with local agricultural innovators.</w:t>
            </w:r>
          </w:p>
        </w:tc>
      </w:tr>
      <w:tr w:rsidR="00925E8A" w:rsidRPr="000F2CC0" w14:paraId="2ACC0A6E" w14:textId="071FD3AC" w:rsidTr="008F6B2E">
        <w:trPr>
          <w:trHeight w:val="979"/>
          <w:jc w:val="center"/>
        </w:trPr>
        <w:tc>
          <w:tcPr>
            <w:tcW w:w="1948" w:type="dxa"/>
            <w:vMerge/>
            <w:shd w:val="clear" w:color="auto" w:fill="D9D9D9"/>
          </w:tcPr>
          <w:p w14:paraId="5AACEEED" w14:textId="77777777" w:rsidR="00925E8A" w:rsidRPr="000F2CC0" w:rsidRDefault="00925E8A" w:rsidP="00186A7C">
            <w:pPr>
              <w:pStyle w:val="a8"/>
              <w:wordWrap/>
              <w:spacing w:line="360" w:lineRule="auto"/>
              <w:jc w:val="center"/>
              <w:rPr>
                <w:rFonts w:ascii="Times New Roman" w:eastAsiaTheme="minorHAnsi" w:hAnsi="Times New Roman"/>
                <w:b/>
                <w:sz w:val="28"/>
                <w:szCs w:val="28"/>
              </w:rPr>
            </w:pPr>
          </w:p>
        </w:tc>
        <w:tc>
          <w:tcPr>
            <w:tcW w:w="1388" w:type="dxa"/>
            <w:vMerge/>
            <w:shd w:val="clear" w:color="auto" w:fill="EDEDED"/>
            <w:vAlign w:val="center"/>
          </w:tcPr>
          <w:p w14:paraId="19412D89" w14:textId="4BC4AABB" w:rsidR="00925E8A" w:rsidRPr="00B438FA" w:rsidRDefault="00925E8A" w:rsidP="00186A7C">
            <w:pPr>
              <w:pStyle w:val="a8"/>
              <w:wordWrap/>
              <w:spacing w:line="360" w:lineRule="auto"/>
              <w:jc w:val="center"/>
              <w:rPr>
                <w:rFonts w:ascii="Times New Roman" w:eastAsiaTheme="minorHAnsi" w:hAnsi="Times New Roman"/>
                <w:b/>
                <w:sz w:val="24"/>
                <w:szCs w:val="24"/>
              </w:rPr>
            </w:pPr>
          </w:p>
        </w:tc>
        <w:tc>
          <w:tcPr>
            <w:tcW w:w="1111" w:type="dxa"/>
            <w:shd w:val="clear" w:color="auto" w:fill="auto"/>
          </w:tcPr>
          <w:p w14:paraId="747C9657" w14:textId="1D691B79"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2348" w:type="dxa"/>
            <w:gridSpan w:val="3"/>
            <w:shd w:val="clear" w:color="auto" w:fill="auto"/>
          </w:tcPr>
          <w:p w14:paraId="6AA082EF" w14:textId="7BECE0E3"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Innovative Approaches to Korean Social Research</w:t>
            </w:r>
          </w:p>
        </w:tc>
        <w:tc>
          <w:tcPr>
            <w:tcW w:w="1983" w:type="dxa"/>
            <w:gridSpan w:val="4"/>
            <w:shd w:val="clear" w:color="auto" w:fill="auto"/>
          </w:tcPr>
          <w:p w14:paraId="6A9A508B" w14:textId="61B84C39"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Draft a 3-page proposal for studies like </w:t>
            </w:r>
            <w:r w:rsidR="00F4445A" w:rsidRPr="00F4445A">
              <w:rPr>
                <w:rFonts w:ascii="Times New Roman" w:eastAsia="DengXian" w:hAnsi="Times New Roman"/>
                <w:sz w:val="24"/>
                <w:szCs w:val="24"/>
                <w:lang w:eastAsia="zh-CN"/>
              </w:rPr>
              <w:t>“</w:t>
            </w:r>
            <w:r w:rsidRPr="007601F9">
              <w:rPr>
                <w:rFonts w:ascii="Times New Roman" w:eastAsia="DengXian" w:hAnsi="Times New Roman"/>
                <w:sz w:val="24"/>
                <w:szCs w:val="24"/>
                <w:lang w:eastAsia="zh-CN"/>
              </w:rPr>
              <w:t>The Sociology of Digital Currency Communities in Korea.</w:t>
            </w:r>
            <w:r w:rsidR="00F4445A" w:rsidRPr="00F4445A">
              <w:rPr>
                <w:rFonts w:ascii="Times New Roman" w:eastAsia="DengXian" w:hAnsi="Times New Roman"/>
                <w:sz w:val="24"/>
                <w:szCs w:val="24"/>
                <w:lang w:eastAsia="zh-CN"/>
              </w:rPr>
              <w:t xml:space="preserve"> </w:t>
            </w:r>
            <w:r w:rsidR="00F4445A" w:rsidRPr="007601F9">
              <w:rPr>
                <w:rFonts w:ascii="Times New Roman" w:eastAsia="DengXian" w:hAnsi="Times New Roman"/>
                <w:sz w:val="24"/>
                <w:szCs w:val="24"/>
                <w:lang w:eastAsia="zh-CN"/>
              </w:rPr>
              <w:t>”</w:t>
            </w:r>
          </w:p>
        </w:tc>
        <w:tc>
          <w:tcPr>
            <w:tcW w:w="1753" w:type="dxa"/>
            <w:gridSpan w:val="2"/>
            <w:shd w:val="clear" w:color="auto" w:fill="auto"/>
          </w:tcPr>
          <w:p w14:paraId="6B0813C5" w14:textId="20DEF8EE"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Peer Review: Evaluate proposals based on methodological rigor and policy relevance.</w:t>
            </w:r>
          </w:p>
        </w:tc>
      </w:tr>
      <w:tr w:rsidR="00925E8A" w:rsidRPr="000F2CC0" w14:paraId="453480FF" w14:textId="2DBE879B" w:rsidTr="008F6B2E">
        <w:trPr>
          <w:trHeight w:val="270"/>
          <w:jc w:val="center"/>
        </w:trPr>
        <w:tc>
          <w:tcPr>
            <w:tcW w:w="1948" w:type="dxa"/>
            <w:vMerge/>
            <w:shd w:val="clear" w:color="auto" w:fill="D9D9D9"/>
          </w:tcPr>
          <w:p w14:paraId="70B8DE3F"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8" w:type="dxa"/>
            <w:vMerge w:val="restart"/>
            <w:shd w:val="clear" w:color="auto" w:fill="EDEDED"/>
            <w:vAlign w:val="center"/>
          </w:tcPr>
          <w:p w14:paraId="7F33113E" w14:textId="31DBF0B0" w:rsidR="00925E8A" w:rsidRPr="000F2CC0" w:rsidRDefault="00925E8A" w:rsidP="00186A7C">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111" w:type="dxa"/>
            <w:shd w:val="clear" w:color="auto" w:fill="auto"/>
          </w:tcPr>
          <w:p w14:paraId="65296930" w14:textId="139C5AB8"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2348" w:type="dxa"/>
            <w:gridSpan w:val="3"/>
            <w:shd w:val="clear" w:color="auto" w:fill="auto"/>
          </w:tcPr>
          <w:p w14:paraId="00B54569" w14:textId="20206E30"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Quantitative and Qualitative Approaches: Studying Migrant Youth in Incheon</w:t>
            </w:r>
          </w:p>
        </w:tc>
        <w:tc>
          <w:tcPr>
            <w:tcW w:w="1983" w:type="dxa"/>
            <w:gridSpan w:val="4"/>
            <w:shd w:val="clear" w:color="auto" w:fill="auto"/>
          </w:tcPr>
          <w:p w14:paraId="7C4A9BE2" w14:textId="44F2B8B3"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Design the cultural identity survey using KOSIS research templates.</w:t>
            </w:r>
          </w:p>
        </w:tc>
        <w:tc>
          <w:tcPr>
            <w:tcW w:w="1753" w:type="dxa"/>
            <w:gridSpan w:val="2"/>
            <w:shd w:val="clear" w:color="auto" w:fill="auto"/>
          </w:tcPr>
          <w:p w14:paraId="01650F58" w14:textId="100E40B4"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 xml:space="preserve">Activity: Practice qualitative coding of migrant youth interviews with </w:t>
            </w:r>
            <w:proofErr w:type="spellStart"/>
            <w:r w:rsidRPr="007601F9">
              <w:rPr>
                <w:rFonts w:ascii="Times New Roman" w:eastAsia="DengXian" w:hAnsi="Times New Roman"/>
                <w:sz w:val="24"/>
                <w:szCs w:val="24"/>
                <w:lang w:eastAsia="zh-CN"/>
              </w:rPr>
              <w:t>Dedoose</w:t>
            </w:r>
            <w:proofErr w:type="spellEnd"/>
            <w:r w:rsidRPr="007601F9">
              <w:rPr>
                <w:rFonts w:ascii="Times New Roman" w:eastAsia="DengXian" w:hAnsi="Times New Roman"/>
                <w:sz w:val="24"/>
                <w:szCs w:val="24"/>
                <w:lang w:eastAsia="zh-CN"/>
              </w:rPr>
              <w:t xml:space="preserve"> software.</w:t>
            </w:r>
          </w:p>
        </w:tc>
      </w:tr>
      <w:tr w:rsidR="00925E8A" w:rsidRPr="000F2CC0" w14:paraId="2B1909C3" w14:textId="36E7A97E" w:rsidTr="008F6B2E">
        <w:trPr>
          <w:trHeight w:val="270"/>
          <w:jc w:val="center"/>
        </w:trPr>
        <w:tc>
          <w:tcPr>
            <w:tcW w:w="1948" w:type="dxa"/>
            <w:vMerge/>
            <w:shd w:val="clear" w:color="auto" w:fill="D9D9D9"/>
          </w:tcPr>
          <w:p w14:paraId="0A4584CB"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8" w:type="dxa"/>
            <w:vMerge/>
            <w:shd w:val="clear" w:color="auto" w:fill="EDEDED"/>
            <w:vAlign w:val="center"/>
          </w:tcPr>
          <w:p w14:paraId="280409A2"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111" w:type="dxa"/>
            <w:shd w:val="clear" w:color="auto" w:fill="auto"/>
          </w:tcPr>
          <w:p w14:paraId="3DF253EF" w14:textId="0A217169"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2348" w:type="dxa"/>
            <w:gridSpan w:val="3"/>
            <w:shd w:val="clear" w:color="auto" w:fill="auto"/>
          </w:tcPr>
          <w:p w14:paraId="148AC7A0" w14:textId="3DF1626A"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Youth Employment Solutions: Partnering with Seoul Metropolitan Government</w:t>
            </w:r>
          </w:p>
        </w:tc>
        <w:tc>
          <w:tcPr>
            <w:tcW w:w="1983" w:type="dxa"/>
            <w:gridSpan w:val="4"/>
            <w:shd w:val="clear" w:color="auto" w:fill="auto"/>
          </w:tcPr>
          <w:p w14:paraId="4016963A" w14:textId="1897A7F4"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Develop skills-training programs for NEET populations (Not in Education, Employment, or Training).</w:t>
            </w:r>
          </w:p>
        </w:tc>
        <w:tc>
          <w:tcPr>
            <w:tcW w:w="1753" w:type="dxa"/>
            <w:gridSpan w:val="2"/>
            <w:shd w:val="clear" w:color="auto" w:fill="auto"/>
          </w:tcPr>
          <w:p w14:paraId="705E11E3" w14:textId="6FBC79D5"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Deliverable: Cost-benefit analysis for social inclusion initiatives with participation metrics.</w:t>
            </w:r>
          </w:p>
        </w:tc>
      </w:tr>
      <w:tr w:rsidR="00925E8A" w:rsidRPr="000F2CC0" w14:paraId="4CBDE0EE" w14:textId="57DA6AAE" w:rsidTr="008F6B2E">
        <w:trPr>
          <w:trHeight w:val="270"/>
          <w:jc w:val="center"/>
        </w:trPr>
        <w:tc>
          <w:tcPr>
            <w:tcW w:w="1948" w:type="dxa"/>
            <w:vMerge/>
            <w:shd w:val="clear" w:color="auto" w:fill="D9D9D9"/>
          </w:tcPr>
          <w:p w14:paraId="7A984000"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8" w:type="dxa"/>
            <w:vMerge/>
            <w:shd w:val="clear" w:color="auto" w:fill="EDEDED"/>
            <w:vAlign w:val="center"/>
          </w:tcPr>
          <w:p w14:paraId="3DDC28C0"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111" w:type="dxa"/>
            <w:shd w:val="clear" w:color="auto" w:fill="auto"/>
          </w:tcPr>
          <w:p w14:paraId="42142531" w14:textId="2622CF3E"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2348" w:type="dxa"/>
            <w:gridSpan w:val="3"/>
            <w:shd w:val="clear" w:color="auto" w:fill="auto"/>
          </w:tcPr>
          <w:p w14:paraId="19E3A1AB" w14:textId="48D531D9"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Polishing Sociological Arguments on Korean Social Dynamics</w:t>
            </w:r>
          </w:p>
        </w:tc>
        <w:tc>
          <w:tcPr>
            <w:tcW w:w="1983" w:type="dxa"/>
            <w:gridSpan w:val="4"/>
            <w:shd w:val="clear" w:color="auto" w:fill="auto"/>
          </w:tcPr>
          <w:p w14:paraId="4E3EEF54" w14:textId="32BB8486"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Revise thesis introductions to integrate structural analysis with policy recommendations.</w:t>
            </w:r>
          </w:p>
        </w:tc>
        <w:tc>
          <w:tcPr>
            <w:tcW w:w="1753" w:type="dxa"/>
            <w:gridSpan w:val="2"/>
            <w:shd w:val="clear" w:color="auto" w:fill="auto"/>
          </w:tcPr>
          <w:p w14:paraId="713B7D95" w14:textId="2DA39477"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Instructor Feedback: Ensure alignment with critical sociological theories and empirical data.</w:t>
            </w:r>
          </w:p>
        </w:tc>
      </w:tr>
      <w:tr w:rsidR="00925E8A" w:rsidRPr="000F2CC0" w14:paraId="5A83683E" w14:textId="58560E7B" w:rsidTr="008F6B2E">
        <w:trPr>
          <w:trHeight w:val="270"/>
          <w:jc w:val="center"/>
        </w:trPr>
        <w:tc>
          <w:tcPr>
            <w:tcW w:w="1948" w:type="dxa"/>
            <w:vMerge/>
            <w:shd w:val="clear" w:color="auto" w:fill="D9D9D9"/>
          </w:tcPr>
          <w:p w14:paraId="6C881A5F"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8" w:type="dxa"/>
            <w:vMerge/>
            <w:shd w:val="clear" w:color="auto" w:fill="EDEDED"/>
            <w:vAlign w:val="center"/>
          </w:tcPr>
          <w:p w14:paraId="3C68A353"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111" w:type="dxa"/>
            <w:shd w:val="clear" w:color="auto" w:fill="auto"/>
          </w:tcPr>
          <w:p w14:paraId="154E87E3" w14:textId="4DF81FD4"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2348" w:type="dxa"/>
            <w:gridSpan w:val="3"/>
            <w:shd w:val="clear" w:color="auto" w:fill="auto"/>
          </w:tcPr>
          <w:p w14:paraId="00BFD60D" w14:textId="78BEAD35" w:rsidR="00925E8A" w:rsidRPr="007601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Showcasing Korean Social Innovations: Evidence-Based Policy Insights</w:t>
            </w:r>
          </w:p>
        </w:tc>
        <w:tc>
          <w:tcPr>
            <w:tcW w:w="1983" w:type="dxa"/>
            <w:gridSpan w:val="4"/>
            <w:shd w:val="clear" w:color="auto" w:fill="auto"/>
          </w:tcPr>
          <w:p w14:paraId="30C9F0BA" w14:textId="76E7BBB1" w:rsidR="00925E8A" w:rsidRPr="00254FF9" w:rsidRDefault="0086367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Present research findings in a simulated conference setting</w:t>
            </w:r>
            <w:r w:rsidR="00004133" w:rsidRPr="00254FF9">
              <w:rPr>
                <w:rFonts w:ascii="Times New Roman" w:eastAsia="DengXian" w:hAnsi="Times New Roman"/>
                <w:sz w:val="24"/>
                <w:szCs w:val="24"/>
                <w:lang w:eastAsia="zh-CN"/>
              </w:rPr>
              <w:t>.</w:t>
            </w:r>
          </w:p>
        </w:tc>
        <w:tc>
          <w:tcPr>
            <w:tcW w:w="1753" w:type="dxa"/>
            <w:gridSpan w:val="2"/>
            <w:shd w:val="clear" w:color="auto" w:fill="auto"/>
          </w:tcPr>
          <w:p w14:paraId="787657A0" w14:textId="77835AA4" w:rsidR="00925E8A" w:rsidRPr="00254FF9" w:rsidRDefault="0000413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Rubric: Evaluate presentations on theoretical depth, empirical rigor, and policy applicability.</w:t>
            </w:r>
          </w:p>
        </w:tc>
      </w:tr>
      <w:tr w:rsidR="00925E8A" w:rsidRPr="000F2CC0" w14:paraId="3B61DFEC" w14:textId="6FCEBDC0" w:rsidTr="008F6B2E">
        <w:trPr>
          <w:trHeight w:val="270"/>
          <w:jc w:val="center"/>
        </w:trPr>
        <w:tc>
          <w:tcPr>
            <w:tcW w:w="1948" w:type="dxa"/>
            <w:vMerge/>
            <w:shd w:val="clear" w:color="auto" w:fill="D9D9D9"/>
          </w:tcPr>
          <w:p w14:paraId="0F71954F" w14:textId="77777777" w:rsidR="00925E8A" w:rsidRPr="000F2CC0" w:rsidRDefault="00925E8A" w:rsidP="00186A7C">
            <w:pPr>
              <w:pStyle w:val="a8"/>
              <w:wordWrap/>
              <w:spacing w:line="360" w:lineRule="auto"/>
              <w:rPr>
                <w:rFonts w:ascii="Times New Roman" w:eastAsiaTheme="minorHAnsi" w:hAnsi="Times New Roman"/>
                <w:b/>
                <w:szCs w:val="20"/>
              </w:rPr>
            </w:pPr>
          </w:p>
        </w:tc>
        <w:tc>
          <w:tcPr>
            <w:tcW w:w="1388" w:type="dxa"/>
            <w:vMerge/>
            <w:shd w:val="clear" w:color="auto" w:fill="EDEDED"/>
            <w:vAlign w:val="center"/>
          </w:tcPr>
          <w:p w14:paraId="1379A6E8" w14:textId="77777777" w:rsidR="00925E8A" w:rsidRPr="000F2CC0" w:rsidRDefault="00925E8A" w:rsidP="00186A7C">
            <w:pPr>
              <w:pStyle w:val="a8"/>
              <w:wordWrap/>
              <w:spacing w:line="360" w:lineRule="auto"/>
              <w:jc w:val="center"/>
              <w:rPr>
                <w:rFonts w:ascii="Times New Roman" w:eastAsiaTheme="minorHAnsi" w:hAnsi="Times New Roman"/>
                <w:b/>
                <w:szCs w:val="20"/>
              </w:rPr>
            </w:pPr>
          </w:p>
        </w:tc>
        <w:tc>
          <w:tcPr>
            <w:tcW w:w="1111" w:type="dxa"/>
            <w:shd w:val="clear" w:color="auto" w:fill="auto"/>
          </w:tcPr>
          <w:p w14:paraId="3D04D664" w14:textId="34D8357B" w:rsidR="00925E8A" w:rsidRPr="000F2CC0" w:rsidRDefault="00925E8A" w:rsidP="00186A7C">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2348" w:type="dxa"/>
            <w:gridSpan w:val="3"/>
            <w:shd w:val="clear" w:color="auto" w:fill="auto"/>
          </w:tcPr>
          <w:p w14:paraId="7DA1986F" w14:textId="30CAE317" w:rsidR="00925E8A" w:rsidRPr="00254FF9" w:rsidRDefault="00004133" w:rsidP="007601F9">
            <w:pPr>
              <w:wordWrap/>
              <w:spacing w:before="120" w:after="120" w:line="360" w:lineRule="auto"/>
              <w:jc w:val="left"/>
              <w:rPr>
                <w:rFonts w:ascii="Times New Roman" w:eastAsia="DengXian" w:hAnsi="Times New Roman"/>
                <w:sz w:val="24"/>
                <w:szCs w:val="24"/>
                <w:lang w:eastAsia="zh-CN"/>
              </w:rPr>
            </w:pPr>
            <w:r w:rsidRPr="007601F9">
              <w:rPr>
                <w:rFonts w:ascii="Times New Roman" w:eastAsia="DengXian" w:hAnsi="Times New Roman"/>
                <w:sz w:val="24"/>
                <w:szCs w:val="24"/>
                <w:lang w:eastAsia="zh-CN"/>
              </w:rPr>
              <w:t>Final Assessments</w:t>
            </w:r>
          </w:p>
        </w:tc>
        <w:tc>
          <w:tcPr>
            <w:tcW w:w="1983" w:type="dxa"/>
            <w:gridSpan w:val="4"/>
            <w:shd w:val="clear" w:color="auto" w:fill="auto"/>
          </w:tcPr>
          <w:p w14:paraId="460AB324" w14:textId="77777777" w:rsidR="00925E8A" w:rsidRPr="007601F9" w:rsidRDefault="00925E8A" w:rsidP="007601F9">
            <w:pPr>
              <w:pStyle w:val="a8"/>
              <w:wordWrap/>
              <w:spacing w:before="120" w:after="120" w:line="360" w:lineRule="auto"/>
              <w:jc w:val="left"/>
              <w:rPr>
                <w:rFonts w:ascii="Times New Roman" w:eastAsia="DengXian" w:hAnsi="Times New Roman"/>
                <w:sz w:val="24"/>
                <w:szCs w:val="24"/>
                <w:lang w:eastAsia="zh-CN"/>
              </w:rPr>
            </w:pPr>
          </w:p>
        </w:tc>
        <w:tc>
          <w:tcPr>
            <w:tcW w:w="1753" w:type="dxa"/>
            <w:gridSpan w:val="2"/>
            <w:shd w:val="clear" w:color="auto" w:fill="auto"/>
          </w:tcPr>
          <w:p w14:paraId="69525447" w14:textId="4735302D" w:rsidR="00925E8A" w:rsidRPr="007601F9" w:rsidRDefault="00925E8A" w:rsidP="007601F9">
            <w:pPr>
              <w:pStyle w:val="a8"/>
              <w:wordWrap/>
              <w:spacing w:before="120" w:after="120" w:line="360" w:lineRule="auto"/>
              <w:jc w:val="left"/>
              <w:rPr>
                <w:rFonts w:ascii="Times New Roman" w:eastAsia="DengXian" w:hAnsi="Times New Roman"/>
                <w:sz w:val="24"/>
                <w:szCs w:val="24"/>
                <w:lang w:eastAsia="zh-CN"/>
              </w:rPr>
            </w:pPr>
          </w:p>
        </w:tc>
      </w:tr>
      <w:tr w:rsidR="006159B1" w:rsidRPr="000F2CC0" w14:paraId="53D0E8E0" w14:textId="77777777" w:rsidTr="008F6B2E">
        <w:trPr>
          <w:trHeight w:val="270"/>
          <w:jc w:val="center"/>
        </w:trPr>
        <w:tc>
          <w:tcPr>
            <w:tcW w:w="1948" w:type="dxa"/>
            <w:vMerge w:val="restart"/>
            <w:shd w:val="clear" w:color="auto" w:fill="D9D9D9"/>
          </w:tcPr>
          <w:p w14:paraId="184B8E38" w14:textId="77777777" w:rsidR="006159B1" w:rsidRDefault="006159B1" w:rsidP="00C31CA6">
            <w:pPr>
              <w:pStyle w:val="a8"/>
              <w:wordWrap/>
              <w:spacing w:line="360" w:lineRule="auto"/>
              <w:jc w:val="center"/>
              <w:rPr>
                <w:rFonts w:ascii="Times New Roman" w:eastAsia="DengXian" w:hAnsi="Times New Roman"/>
                <w:b/>
                <w:sz w:val="28"/>
                <w:szCs w:val="28"/>
                <w:lang w:eastAsia="zh-CN"/>
              </w:rPr>
            </w:pPr>
          </w:p>
          <w:p w14:paraId="3DC840F5" w14:textId="77777777" w:rsidR="006159B1" w:rsidRDefault="006159B1" w:rsidP="00C31CA6">
            <w:pPr>
              <w:pStyle w:val="a8"/>
              <w:wordWrap/>
              <w:spacing w:line="360" w:lineRule="auto"/>
              <w:rPr>
                <w:rFonts w:ascii="Times New Roman" w:eastAsia="DengXian" w:hAnsi="Times New Roman"/>
                <w:b/>
                <w:sz w:val="28"/>
                <w:szCs w:val="28"/>
                <w:lang w:eastAsia="zh-CN"/>
              </w:rPr>
            </w:pPr>
          </w:p>
          <w:p w14:paraId="58769BD2"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37EF0BC8"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0F637CE"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B4CE2AC"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6ACCE69D" w14:textId="77777777" w:rsidR="00063D85" w:rsidRDefault="00063D85" w:rsidP="00C31CA6">
            <w:pPr>
              <w:pStyle w:val="a8"/>
              <w:wordWrap/>
              <w:spacing w:line="360" w:lineRule="auto"/>
              <w:rPr>
                <w:rFonts w:ascii="Times New Roman" w:eastAsia="DengXian" w:hAnsi="Times New Roman"/>
                <w:b/>
                <w:sz w:val="28"/>
                <w:szCs w:val="28"/>
                <w:lang w:eastAsia="zh-CN"/>
              </w:rPr>
            </w:pPr>
          </w:p>
          <w:p w14:paraId="745D5BD1" w14:textId="259BB65D" w:rsidR="006159B1" w:rsidRPr="000F2CC0" w:rsidRDefault="006159B1" w:rsidP="00C31CA6">
            <w:pPr>
              <w:pStyle w:val="a8"/>
              <w:wordWrap/>
              <w:spacing w:line="360" w:lineRule="auto"/>
              <w:jc w:val="center"/>
              <w:rPr>
                <w:rFonts w:ascii="Times New Roman" w:eastAsiaTheme="minorHAnsi" w:hAnsi="Times New Roman"/>
                <w:b/>
                <w:szCs w:val="20"/>
              </w:rPr>
            </w:pPr>
            <w:r w:rsidRPr="00FC4D70">
              <w:rPr>
                <w:rFonts w:ascii="Times New Roman" w:eastAsiaTheme="minorHAnsi" w:hAnsi="Times New Roman" w:hint="eastAsia"/>
                <w:b/>
                <w:sz w:val="28"/>
                <w:szCs w:val="28"/>
              </w:rPr>
              <w:t>Grading Policy</w:t>
            </w:r>
          </w:p>
        </w:tc>
        <w:tc>
          <w:tcPr>
            <w:tcW w:w="2499" w:type="dxa"/>
            <w:gridSpan w:val="2"/>
            <w:vMerge w:val="restart"/>
            <w:shd w:val="clear" w:color="auto" w:fill="EDEDED"/>
            <w:vAlign w:val="center"/>
          </w:tcPr>
          <w:p w14:paraId="3A467E05" w14:textId="7F66D078" w:rsidR="006159B1" w:rsidRPr="00FC4D70" w:rsidRDefault="006159B1" w:rsidP="00C31CA6">
            <w:pPr>
              <w:pStyle w:val="a8"/>
              <w:wordWrap/>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4331" w:type="dxa"/>
            <w:gridSpan w:val="7"/>
            <w:shd w:val="clear" w:color="auto" w:fill="EDEDED"/>
            <w:vAlign w:val="center"/>
          </w:tcPr>
          <w:p w14:paraId="3D5D479B" w14:textId="18328518" w:rsidR="006159B1" w:rsidRPr="00316EA5" w:rsidRDefault="00DD1A9E" w:rsidP="00C31CA6">
            <w:pPr>
              <w:pStyle w:val="a8"/>
              <w:wordWrap/>
              <w:spacing w:line="360" w:lineRule="auto"/>
              <w:jc w:val="left"/>
              <w:rPr>
                <w:rFonts w:ascii="Times New Roman" w:eastAsia="DengXian" w:hAnsi="Times New Roman"/>
                <w:bCs/>
                <w:szCs w:val="20"/>
                <w:lang w:eastAsia="zh-CN"/>
              </w:rPr>
            </w:pPr>
            <w:r w:rsidRPr="00DD1A9E">
              <w:rPr>
                <w:rFonts w:ascii="Times New Roman" w:eastAsiaTheme="minorHAnsi" w:hAnsi="Times New Roman" w:hint="eastAsia"/>
                <w:bCs/>
                <w:sz w:val="24"/>
                <w:szCs w:val="24"/>
              </w:rPr>
              <w:t>Class Participation</w:t>
            </w:r>
          </w:p>
        </w:tc>
        <w:tc>
          <w:tcPr>
            <w:tcW w:w="1753" w:type="dxa"/>
            <w:gridSpan w:val="2"/>
            <w:shd w:val="clear" w:color="auto" w:fill="auto"/>
          </w:tcPr>
          <w:p w14:paraId="3E90CB38" w14:textId="6EE2771E" w:rsidR="006159B1" w:rsidRPr="00316EA5" w:rsidRDefault="006159B1" w:rsidP="00C31CA6">
            <w:pPr>
              <w:pStyle w:val="a8"/>
              <w:wordWrap/>
              <w:spacing w:line="360" w:lineRule="auto"/>
              <w:jc w:val="left"/>
              <w:rPr>
                <w:rFonts w:ascii="Times New Roman" w:eastAsia="DengXian" w:hAnsi="Times New Roman"/>
                <w:sz w:val="24"/>
                <w:szCs w:val="24"/>
                <w:lang w:eastAsia="zh-CN"/>
              </w:rPr>
            </w:pPr>
            <w:r w:rsidRPr="00316EA5">
              <w:rPr>
                <w:rFonts w:ascii="Times New Roman" w:hAnsi="Times New Roman"/>
                <w:sz w:val="24"/>
                <w:szCs w:val="32"/>
              </w:rPr>
              <w:t>10</w:t>
            </w:r>
            <w:r w:rsidRPr="00316EA5">
              <w:rPr>
                <w:rFonts w:ascii="Times New Roman" w:eastAsiaTheme="minorHAnsi" w:hAnsi="Times New Roman"/>
                <w:sz w:val="24"/>
                <w:szCs w:val="24"/>
              </w:rPr>
              <w:t>%</w:t>
            </w:r>
          </w:p>
        </w:tc>
      </w:tr>
      <w:tr w:rsidR="006159B1" w:rsidRPr="000F2CC0" w14:paraId="1E119E84" w14:textId="77777777" w:rsidTr="008F6B2E">
        <w:trPr>
          <w:trHeight w:val="270"/>
          <w:jc w:val="center"/>
        </w:trPr>
        <w:tc>
          <w:tcPr>
            <w:tcW w:w="1948" w:type="dxa"/>
            <w:vMerge/>
            <w:shd w:val="clear" w:color="auto" w:fill="D9D9D9"/>
          </w:tcPr>
          <w:p w14:paraId="27E032EE"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499" w:type="dxa"/>
            <w:gridSpan w:val="2"/>
            <w:vMerge/>
            <w:shd w:val="clear" w:color="auto" w:fill="EDEDED"/>
            <w:vAlign w:val="center"/>
          </w:tcPr>
          <w:p w14:paraId="5F0EA3BC"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4331" w:type="dxa"/>
            <w:gridSpan w:val="7"/>
            <w:shd w:val="clear" w:color="auto" w:fill="EDEDED"/>
            <w:vAlign w:val="center"/>
          </w:tcPr>
          <w:p w14:paraId="4FAC43E1" w14:textId="71A85B84" w:rsidR="006159B1" w:rsidRPr="00316EA5" w:rsidRDefault="00DD1A9E" w:rsidP="00C31CA6">
            <w:pPr>
              <w:pStyle w:val="a8"/>
              <w:wordWrap/>
              <w:spacing w:line="360" w:lineRule="auto"/>
              <w:jc w:val="left"/>
              <w:rPr>
                <w:rFonts w:ascii="Times New Roman" w:eastAsia="DengXian" w:hAnsi="Times New Roman"/>
                <w:sz w:val="24"/>
                <w:szCs w:val="24"/>
                <w:lang w:eastAsia="zh-CN"/>
              </w:rPr>
            </w:pPr>
            <w:r w:rsidRPr="00DD1A9E">
              <w:rPr>
                <w:rFonts w:ascii="Times New Roman" w:eastAsia="DengXian" w:hAnsi="Times New Roman" w:hint="eastAsia"/>
                <w:sz w:val="24"/>
                <w:szCs w:val="24"/>
                <w:lang w:eastAsia="zh-CN"/>
              </w:rPr>
              <w:t>Strategic Policy Project</w:t>
            </w:r>
          </w:p>
        </w:tc>
        <w:tc>
          <w:tcPr>
            <w:tcW w:w="1753" w:type="dxa"/>
            <w:gridSpan w:val="2"/>
            <w:shd w:val="clear" w:color="auto" w:fill="auto"/>
          </w:tcPr>
          <w:p w14:paraId="1EB4EDC0" w14:textId="3F40DFC4" w:rsidR="006159B1" w:rsidRPr="00316EA5" w:rsidRDefault="00DD1A9E" w:rsidP="00C31CA6">
            <w:pPr>
              <w:pStyle w:val="a8"/>
              <w:wordWrap/>
              <w:spacing w:line="360" w:lineRule="auto"/>
              <w:jc w:val="left"/>
              <w:rPr>
                <w:rFonts w:ascii="Times New Roman" w:eastAsia="DengXian" w:hAnsi="Times New Roman"/>
                <w:sz w:val="24"/>
                <w:szCs w:val="32"/>
                <w:lang w:eastAsia="zh-CN"/>
              </w:rPr>
            </w:pPr>
            <w:r>
              <w:rPr>
                <w:rFonts w:ascii="Times New Roman" w:eastAsia="DengXian" w:hAnsi="Times New Roman" w:hint="eastAsia"/>
                <w:sz w:val="24"/>
                <w:szCs w:val="32"/>
                <w:lang w:eastAsia="zh-CN"/>
              </w:rPr>
              <w:t>4</w:t>
            </w:r>
            <w:r w:rsidR="006159B1" w:rsidRPr="00316EA5">
              <w:rPr>
                <w:rFonts w:ascii="Times New Roman" w:hAnsi="Times New Roman"/>
                <w:sz w:val="24"/>
                <w:szCs w:val="32"/>
              </w:rPr>
              <w:t>0%</w:t>
            </w:r>
          </w:p>
        </w:tc>
      </w:tr>
      <w:tr w:rsidR="006159B1" w:rsidRPr="000F2CC0" w14:paraId="17D17BE6" w14:textId="77777777" w:rsidTr="008F6B2E">
        <w:trPr>
          <w:trHeight w:val="270"/>
          <w:jc w:val="center"/>
        </w:trPr>
        <w:tc>
          <w:tcPr>
            <w:tcW w:w="1948" w:type="dxa"/>
            <w:vMerge/>
            <w:shd w:val="clear" w:color="auto" w:fill="D9D9D9"/>
          </w:tcPr>
          <w:p w14:paraId="5200E7E7"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499" w:type="dxa"/>
            <w:gridSpan w:val="2"/>
            <w:vMerge/>
            <w:shd w:val="clear" w:color="auto" w:fill="EDEDED"/>
            <w:vAlign w:val="center"/>
          </w:tcPr>
          <w:p w14:paraId="07CD63A9"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4331" w:type="dxa"/>
            <w:gridSpan w:val="7"/>
            <w:shd w:val="clear" w:color="auto" w:fill="EDEDED"/>
            <w:vAlign w:val="center"/>
          </w:tcPr>
          <w:p w14:paraId="6D74FC98" w14:textId="6DB4AE75" w:rsidR="006159B1" w:rsidRPr="00316EA5" w:rsidRDefault="00DD1A9E" w:rsidP="00C31CA6">
            <w:pPr>
              <w:pStyle w:val="a8"/>
              <w:wordWrap/>
              <w:spacing w:line="360" w:lineRule="auto"/>
              <w:jc w:val="left"/>
              <w:rPr>
                <w:rFonts w:ascii="Times New Roman" w:eastAsia="DengXian" w:hAnsi="Times New Roman"/>
                <w:sz w:val="24"/>
                <w:szCs w:val="24"/>
                <w:lang w:eastAsia="zh-CN"/>
              </w:rPr>
            </w:pPr>
            <w:r w:rsidRPr="00DD1A9E">
              <w:rPr>
                <w:rFonts w:ascii="Times New Roman" w:eastAsia="DengXian" w:hAnsi="Times New Roman" w:hint="eastAsia"/>
                <w:sz w:val="24"/>
                <w:szCs w:val="24"/>
                <w:lang w:eastAsia="zh-CN"/>
              </w:rPr>
              <w:t>Final Sociological Research Report</w:t>
            </w:r>
          </w:p>
        </w:tc>
        <w:tc>
          <w:tcPr>
            <w:tcW w:w="1753" w:type="dxa"/>
            <w:gridSpan w:val="2"/>
            <w:shd w:val="clear" w:color="auto" w:fill="auto"/>
          </w:tcPr>
          <w:p w14:paraId="3C0B47E2" w14:textId="5538294B" w:rsidR="006159B1" w:rsidRPr="00316EA5" w:rsidRDefault="00DD1A9E" w:rsidP="00C31CA6">
            <w:pPr>
              <w:pStyle w:val="a8"/>
              <w:wordWrap/>
              <w:spacing w:line="360" w:lineRule="auto"/>
              <w:jc w:val="left"/>
              <w:rPr>
                <w:rFonts w:ascii="Times New Roman" w:hAnsi="Times New Roman"/>
                <w:b/>
                <w:bCs/>
                <w:sz w:val="24"/>
                <w:szCs w:val="32"/>
              </w:rPr>
            </w:pPr>
            <w:r>
              <w:rPr>
                <w:rFonts w:ascii="Times New Roman" w:eastAsia="DengXian" w:hAnsi="Times New Roman" w:hint="eastAsia"/>
                <w:sz w:val="24"/>
                <w:szCs w:val="32"/>
                <w:lang w:eastAsia="zh-CN"/>
              </w:rPr>
              <w:t>5</w:t>
            </w:r>
            <w:r w:rsidR="006159B1" w:rsidRPr="00316EA5">
              <w:rPr>
                <w:rFonts w:ascii="Times New Roman" w:hAnsi="Times New Roman"/>
                <w:sz w:val="24"/>
                <w:szCs w:val="32"/>
              </w:rPr>
              <w:t>0%</w:t>
            </w:r>
          </w:p>
        </w:tc>
      </w:tr>
      <w:tr w:rsidR="006159B1" w:rsidRPr="000F2CC0" w14:paraId="41472705" w14:textId="77777777" w:rsidTr="008F6B2E">
        <w:trPr>
          <w:trHeight w:val="270"/>
          <w:jc w:val="center"/>
        </w:trPr>
        <w:tc>
          <w:tcPr>
            <w:tcW w:w="1948" w:type="dxa"/>
            <w:vMerge/>
            <w:shd w:val="clear" w:color="auto" w:fill="D9D9D9"/>
          </w:tcPr>
          <w:p w14:paraId="3A61D4B8"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499" w:type="dxa"/>
            <w:gridSpan w:val="2"/>
            <w:vMerge/>
            <w:shd w:val="clear" w:color="auto" w:fill="EDEDED"/>
            <w:vAlign w:val="center"/>
          </w:tcPr>
          <w:p w14:paraId="562A70AF" w14:textId="77777777" w:rsidR="006159B1" w:rsidRPr="000F2CC0" w:rsidRDefault="006159B1" w:rsidP="00C31CA6">
            <w:pPr>
              <w:pStyle w:val="a8"/>
              <w:wordWrap/>
              <w:spacing w:line="360" w:lineRule="auto"/>
              <w:jc w:val="center"/>
              <w:rPr>
                <w:rFonts w:ascii="Times New Roman" w:eastAsiaTheme="minorHAnsi" w:hAnsi="Times New Roman"/>
                <w:sz w:val="24"/>
                <w:szCs w:val="24"/>
              </w:rPr>
            </w:pPr>
          </w:p>
        </w:tc>
        <w:tc>
          <w:tcPr>
            <w:tcW w:w="4331" w:type="dxa"/>
            <w:gridSpan w:val="7"/>
            <w:shd w:val="clear" w:color="auto" w:fill="EDEDED"/>
            <w:vAlign w:val="center"/>
          </w:tcPr>
          <w:p w14:paraId="3531BB3F" w14:textId="56537016" w:rsidR="006159B1" w:rsidRPr="00316EA5" w:rsidRDefault="006159B1" w:rsidP="00C31CA6">
            <w:pPr>
              <w:pStyle w:val="a8"/>
              <w:wordWrap/>
              <w:spacing w:line="360" w:lineRule="auto"/>
              <w:jc w:val="left"/>
              <w:rPr>
                <w:rFonts w:ascii="Times New Roman" w:eastAsiaTheme="minorHAnsi" w:hAnsi="Times New Roman"/>
                <w:b/>
                <w:sz w:val="24"/>
                <w:szCs w:val="24"/>
              </w:rPr>
            </w:pPr>
            <w:r w:rsidRPr="00316EA5">
              <w:rPr>
                <w:rFonts w:ascii="Times New Roman" w:eastAsia="DengXian" w:hAnsi="Times New Roman"/>
                <w:b/>
                <w:bCs/>
                <w:sz w:val="24"/>
                <w:szCs w:val="24"/>
                <w:lang w:eastAsia="zh-CN"/>
              </w:rPr>
              <w:t>Total</w:t>
            </w:r>
          </w:p>
        </w:tc>
        <w:tc>
          <w:tcPr>
            <w:tcW w:w="1753" w:type="dxa"/>
            <w:gridSpan w:val="2"/>
            <w:shd w:val="clear" w:color="auto" w:fill="auto"/>
          </w:tcPr>
          <w:p w14:paraId="4FE93947" w14:textId="6C30CB2C" w:rsidR="006159B1" w:rsidRPr="00316EA5" w:rsidRDefault="006159B1" w:rsidP="00C31CA6">
            <w:pPr>
              <w:pStyle w:val="a8"/>
              <w:wordWrap/>
              <w:spacing w:line="360" w:lineRule="auto"/>
              <w:jc w:val="left"/>
              <w:rPr>
                <w:rFonts w:ascii="Times New Roman" w:hAnsi="Times New Roman"/>
                <w:b/>
                <w:bCs/>
                <w:sz w:val="24"/>
                <w:szCs w:val="32"/>
              </w:rPr>
            </w:pPr>
            <w:r w:rsidRPr="00316EA5">
              <w:rPr>
                <w:rFonts w:ascii="Times New Roman" w:hAnsi="Times New Roman"/>
                <w:b/>
                <w:bCs/>
                <w:sz w:val="24"/>
                <w:szCs w:val="32"/>
              </w:rPr>
              <w:t>10</w:t>
            </w:r>
            <w:r w:rsidRPr="00316EA5">
              <w:rPr>
                <w:rFonts w:ascii="Times New Roman" w:eastAsia="DengXian" w:hAnsi="Times New Roman"/>
                <w:b/>
                <w:bCs/>
                <w:sz w:val="24"/>
                <w:szCs w:val="32"/>
                <w:lang w:eastAsia="zh-CN"/>
              </w:rPr>
              <w:t>0</w:t>
            </w:r>
            <w:r w:rsidRPr="00316EA5">
              <w:rPr>
                <w:rFonts w:ascii="Times New Roman" w:hAnsi="Times New Roman"/>
                <w:b/>
                <w:bCs/>
                <w:sz w:val="24"/>
                <w:szCs w:val="32"/>
              </w:rPr>
              <w:t>%</w:t>
            </w:r>
          </w:p>
        </w:tc>
      </w:tr>
      <w:tr w:rsidR="006159B1" w:rsidRPr="000F2CC0" w14:paraId="54EA0233" w14:textId="77777777" w:rsidTr="008F6B2E">
        <w:trPr>
          <w:trHeight w:val="270"/>
          <w:jc w:val="center"/>
        </w:trPr>
        <w:tc>
          <w:tcPr>
            <w:tcW w:w="1948" w:type="dxa"/>
            <w:vMerge/>
            <w:shd w:val="clear" w:color="auto" w:fill="D9D9D9"/>
          </w:tcPr>
          <w:p w14:paraId="0EB534C7" w14:textId="77777777" w:rsidR="006159B1" w:rsidRPr="000F2CC0" w:rsidRDefault="006159B1" w:rsidP="00C31CA6">
            <w:pPr>
              <w:pStyle w:val="a8"/>
              <w:wordWrap/>
              <w:spacing w:line="360" w:lineRule="auto"/>
              <w:rPr>
                <w:rFonts w:ascii="Times New Roman" w:eastAsiaTheme="minorHAnsi" w:hAnsi="Times New Roman"/>
                <w:b/>
                <w:szCs w:val="20"/>
              </w:rPr>
            </w:pPr>
          </w:p>
        </w:tc>
        <w:tc>
          <w:tcPr>
            <w:tcW w:w="2499" w:type="dxa"/>
            <w:gridSpan w:val="2"/>
            <w:shd w:val="clear" w:color="auto" w:fill="EDEDED"/>
            <w:vAlign w:val="center"/>
          </w:tcPr>
          <w:p w14:paraId="1D41C06D" w14:textId="77777777" w:rsidR="00063D85" w:rsidRDefault="006159B1" w:rsidP="00C31CA6">
            <w:pPr>
              <w:pStyle w:val="a8"/>
              <w:wordWrap/>
              <w:spacing w:line="360" w:lineRule="auto"/>
              <w:jc w:val="center"/>
              <w:rPr>
                <w:rFonts w:ascii="Times New Roman" w:eastAsia="DengXian" w:hAnsi="Times New Roman"/>
                <w:b/>
                <w:bCs/>
                <w:sz w:val="24"/>
                <w:szCs w:val="24"/>
                <w:lang w:eastAsia="zh-CN"/>
              </w:rPr>
            </w:pPr>
            <w:r w:rsidRPr="006159B1">
              <w:rPr>
                <w:rFonts w:ascii="Times New Roman" w:eastAsiaTheme="minorHAnsi" w:hAnsi="Times New Roman"/>
                <w:b/>
                <w:bCs/>
                <w:sz w:val="24"/>
                <w:szCs w:val="24"/>
              </w:rPr>
              <w:t xml:space="preserve">Assessment </w:t>
            </w:r>
          </w:p>
          <w:p w14:paraId="58B66306" w14:textId="51B80FC4" w:rsidR="006159B1" w:rsidRPr="000F2CC0" w:rsidRDefault="006159B1" w:rsidP="00C31CA6">
            <w:pPr>
              <w:pStyle w:val="a8"/>
              <w:wordWrap/>
              <w:spacing w:line="360" w:lineRule="auto"/>
              <w:jc w:val="center"/>
              <w:rPr>
                <w:rFonts w:ascii="Times New Roman" w:eastAsiaTheme="minorHAnsi" w:hAnsi="Times New Roman"/>
                <w:sz w:val="24"/>
                <w:szCs w:val="24"/>
              </w:rPr>
            </w:pPr>
            <w:r w:rsidRPr="006159B1">
              <w:rPr>
                <w:rFonts w:ascii="Times New Roman" w:eastAsiaTheme="minorHAnsi" w:hAnsi="Times New Roman"/>
                <w:b/>
                <w:bCs/>
                <w:sz w:val="24"/>
                <w:szCs w:val="24"/>
              </w:rPr>
              <w:t>Details</w:t>
            </w:r>
          </w:p>
        </w:tc>
        <w:tc>
          <w:tcPr>
            <w:tcW w:w="6084" w:type="dxa"/>
            <w:gridSpan w:val="9"/>
            <w:shd w:val="clear" w:color="auto" w:fill="FFFFFF" w:themeFill="background1"/>
            <w:vAlign w:val="center"/>
          </w:tcPr>
          <w:p w14:paraId="6328037B" w14:textId="6694FEB5" w:rsidR="00DD1A9E" w:rsidRPr="00DD1A9E" w:rsidRDefault="006159B1" w:rsidP="00DD1A9E">
            <w:pPr>
              <w:pStyle w:val="Style13"/>
              <w:spacing w:line="360" w:lineRule="auto"/>
              <w:ind w:firstLine="720"/>
              <w:rPr>
                <w:rFonts w:ascii="Times New Roman" w:hAnsi="Times New Roman"/>
                <w:b/>
                <w:bCs/>
                <w:sz w:val="24"/>
                <w:szCs w:val="24"/>
              </w:rPr>
            </w:pPr>
            <w:r w:rsidRPr="00DD1A9E">
              <w:rPr>
                <w:rFonts w:ascii="Times New Roman" w:hAnsi="Times New Roman"/>
                <w:b/>
                <w:bCs/>
                <w:sz w:val="24"/>
                <w:szCs w:val="24"/>
              </w:rPr>
              <w:t xml:space="preserve">• </w:t>
            </w:r>
            <w:r w:rsidR="00DD1A9E" w:rsidRPr="00DD1A9E">
              <w:rPr>
                <w:rFonts w:ascii="Times New Roman" w:hAnsi="Times New Roman" w:hint="eastAsia"/>
                <w:b/>
                <w:bCs/>
                <w:sz w:val="24"/>
                <w:szCs w:val="24"/>
              </w:rPr>
              <w:t>Final Sociological Research Report</w:t>
            </w:r>
          </w:p>
          <w:p w14:paraId="3D70369A" w14:textId="7CFC4522" w:rsidR="00DD1A9E" w:rsidRPr="00DD1A9E" w:rsidRDefault="00DD1A9E" w:rsidP="00FD6D29">
            <w:pPr>
              <w:pStyle w:val="Style13"/>
              <w:spacing w:line="360" w:lineRule="auto"/>
              <w:ind w:firstLine="720"/>
              <w:rPr>
                <w:rFonts w:ascii="Times New Roman" w:hAnsi="Times New Roman"/>
                <w:sz w:val="24"/>
                <w:szCs w:val="24"/>
              </w:rPr>
            </w:pPr>
            <w:r w:rsidRPr="00DD1A9E">
              <w:rPr>
                <w:rFonts w:ascii="Times New Roman" w:hAnsi="Times New Roman" w:hint="eastAsia"/>
                <w:sz w:val="24"/>
                <w:szCs w:val="24"/>
              </w:rPr>
              <w:t>4,000</w:t>
            </w:r>
            <w:r w:rsidRPr="00DD1A9E">
              <w:rPr>
                <w:rFonts w:ascii="Times New Roman" w:hAnsi="Times New Roman" w:hint="eastAsia"/>
                <w:sz w:val="24"/>
                <w:szCs w:val="24"/>
              </w:rPr>
              <w:t>–</w:t>
            </w:r>
            <w:r w:rsidRPr="00DD1A9E">
              <w:rPr>
                <w:rFonts w:ascii="Times New Roman" w:hAnsi="Times New Roman" w:hint="eastAsia"/>
                <w:sz w:val="24"/>
                <w:szCs w:val="24"/>
              </w:rPr>
              <w:t>4,500 words, focusing on empirical analysis of a Korean social issue (e.g., labor precarity, aging policies).</w:t>
            </w:r>
          </w:p>
          <w:p w14:paraId="14EB753C" w14:textId="26703298" w:rsidR="00DD1A9E" w:rsidRPr="00DD1A9E" w:rsidRDefault="00DD1A9E" w:rsidP="00DD1A9E">
            <w:pPr>
              <w:pStyle w:val="Style13"/>
              <w:spacing w:line="360" w:lineRule="auto"/>
              <w:ind w:firstLine="720"/>
              <w:rPr>
                <w:rFonts w:ascii="Times New Roman" w:hAnsi="Times New Roman"/>
                <w:b/>
                <w:bCs/>
                <w:sz w:val="24"/>
                <w:szCs w:val="24"/>
              </w:rPr>
            </w:pPr>
            <w:r w:rsidRPr="00DD1A9E">
              <w:rPr>
                <w:rFonts w:ascii="Times New Roman" w:hAnsi="Times New Roman" w:hint="eastAsia"/>
                <w:b/>
                <w:bCs/>
                <w:sz w:val="24"/>
                <w:szCs w:val="24"/>
              </w:rPr>
              <w:t>•</w:t>
            </w:r>
            <w:r w:rsidRPr="00DD1A9E">
              <w:rPr>
                <w:rFonts w:ascii="Times New Roman" w:hAnsi="Times New Roman" w:hint="eastAsia"/>
                <w:b/>
                <w:bCs/>
                <w:sz w:val="24"/>
                <w:szCs w:val="24"/>
              </w:rPr>
              <w:t xml:space="preserve"> Strategic Policy Project </w:t>
            </w:r>
          </w:p>
          <w:p w14:paraId="27FD369F" w14:textId="1101DA78" w:rsidR="00DD1A9E" w:rsidRPr="00DD1A9E" w:rsidRDefault="00DD1A9E" w:rsidP="00DD1A9E">
            <w:pPr>
              <w:pStyle w:val="Style13"/>
              <w:spacing w:line="360" w:lineRule="auto"/>
              <w:ind w:firstLine="720"/>
              <w:rPr>
                <w:rFonts w:ascii="Times New Roman" w:hAnsi="Times New Roman"/>
                <w:sz w:val="24"/>
                <w:szCs w:val="24"/>
              </w:rPr>
            </w:pPr>
            <w:r w:rsidRPr="00DD1A9E">
              <w:rPr>
                <w:rFonts w:ascii="Times New Roman" w:hAnsi="Times New Roman" w:hint="eastAsia"/>
                <w:sz w:val="24"/>
                <w:szCs w:val="24"/>
              </w:rPr>
              <w:t>15</w:t>
            </w:r>
            <w:r w:rsidRPr="00DD1A9E">
              <w:rPr>
                <w:rFonts w:ascii="Times New Roman" w:hAnsi="Times New Roman" w:hint="eastAsia"/>
                <w:sz w:val="24"/>
                <w:szCs w:val="24"/>
              </w:rPr>
              <w:t>–</w:t>
            </w:r>
            <w:r w:rsidRPr="00DD1A9E">
              <w:rPr>
                <w:rFonts w:ascii="Times New Roman" w:hAnsi="Times New Roman" w:hint="eastAsia"/>
                <w:sz w:val="24"/>
                <w:szCs w:val="24"/>
              </w:rPr>
              <w:t>20-page policy brief + 12-minute pitch, incorporating data from Korean government agencies (e.g., KOSIS, Ministry of Employment and Labor).</w:t>
            </w:r>
          </w:p>
          <w:p w14:paraId="05ECB17F" w14:textId="6E01E8E2" w:rsidR="00DD1A9E" w:rsidRPr="00DD1A9E" w:rsidRDefault="00DD1A9E" w:rsidP="00DD1A9E">
            <w:pPr>
              <w:pStyle w:val="Style13"/>
              <w:spacing w:line="360" w:lineRule="auto"/>
              <w:ind w:firstLine="720"/>
              <w:rPr>
                <w:rFonts w:ascii="Times New Roman" w:hAnsi="Times New Roman"/>
                <w:b/>
                <w:bCs/>
                <w:sz w:val="24"/>
                <w:szCs w:val="24"/>
              </w:rPr>
            </w:pPr>
            <w:r w:rsidRPr="00DD1A9E">
              <w:rPr>
                <w:rFonts w:ascii="Times New Roman" w:hAnsi="Times New Roman" w:hint="eastAsia"/>
                <w:b/>
                <w:bCs/>
                <w:sz w:val="24"/>
                <w:szCs w:val="24"/>
              </w:rPr>
              <w:t>•</w:t>
            </w:r>
            <w:r w:rsidRPr="00DD1A9E">
              <w:rPr>
                <w:rFonts w:ascii="Times New Roman" w:hAnsi="Times New Roman" w:hint="eastAsia"/>
                <w:b/>
                <w:bCs/>
                <w:sz w:val="24"/>
                <w:szCs w:val="24"/>
              </w:rPr>
              <w:t xml:space="preserve"> Class Participation</w:t>
            </w:r>
          </w:p>
          <w:p w14:paraId="275DCF64" w14:textId="4371431D" w:rsidR="003F6C66" w:rsidRPr="003F6C66" w:rsidRDefault="00DD1A9E" w:rsidP="003F6C66">
            <w:pPr>
              <w:pStyle w:val="Style13"/>
              <w:spacing w:line="360" w:lineRule="auto"/>
              <w:ind w:firstLine="720"/>
              <w:rPr>
                <w:rFonts w:ascii="Times New Roman" w:hAnsi="Times New Roman"/>
                <w:sz w:val="24"/>
                <w:szCs w:val="24"/>
              </w:rPr>
            </w:pPr>
            <w:r w:rsidRPr="00DD1A9E">
              <w:rPr>
                <w:rFonts w:ascii="Times New Roman" w:hAnsi="Times New Roman" w:hint="eastAsia"/>
                <w:sz w:val="24"/>
                <w:szCs w:val="24"/>
              </w:rPr>
              <w:lastRenderedPageBreak/>
              <w:t>Active engagement in discussions, case analyses, and peer feedback sessions, with a focus on applying sociological theories to Korean social problems.</w:t>
            </w: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D029" w14:textId="77777777" w:rsidR="00AD0356" w:rsidRDefault="00AD0356" w:rsidP="006D23FB">
      <w:pPr>
        <w:spacing w:after="0" w:line="240" w:lineRule="auto"/>
      </w:pPr>
      <w:r>
        <w:separator/>
      </w:r>
    </w:p>
  </w:endnote>
  <w:endnote w:type="continuationSeparator" w:id="0">
    <w:p w14:paraId="2FCFABB6" w14:textId="77777777" w:rsidR="00AD0356" w:rsidRDefault="00AD0356"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汉仪旗黑KW 55S"/>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8593" w14:textId="77777777" w:rsidR="00AD0356" w:rsidRDefault="00AD0356" w:rsidP="006D23FB">
      <w:pPr>
        <w:spacing w:after="0" w:line="240" w:lineRule="auto"/>
      </w:pPr>
      <w:r>
        <w:separator/>
      </w:r>
    </w:p>
  </w:footnote>
  <w:footnote w:type="continuationSeparator" w:id="0">
    <w:p w14:paraId="4EB89607" w14:textId="77777777" w:rsidR="00AD0356" w:rsidRDefault="00AD0356"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3CC39DA5"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proofErr w:type="spellStart"/>
    <w:r w:rsidR="00125530">
      <w:rPr>
        <w:rFonts w:hint="eastAsia"/>
        <w:b/>
        <w:sz w:val="28"/>
      </w:rPr>
      <w:t>Hanyang</w:t>
    </w:r>
    <w:proofErr w:type="spellEnd"/>
    <w:r w:rsidR="00125530">
      <w:rPr>
        <w:rFonts w:hint="eastAsia"/>
        <w:b/>
        <w:sz w:val="28"/>
      </w:rPr>
      <w:t xml:space="preserve"> 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92B5D"/>
    <w:multiLevelType w:val="multilevel"/>
    <w:tmpl w:val="BBF92B5D"/>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DFE6EDF3"/>
    <w:multiLevelType w:val="multilevel"/>
    <w:tmpl w:val="DFE6EDF3"/>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2" w15:restartNumberingAfterBreak="0">
    <w:nsid w:val="EDF6E469"/>
    <w:multiLevelType w:val="multilevel"/>
    <w:tmpl w:val="EDF6E469"/>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3" w15:restartNumberingAfterBreak="0">
    <w:nsid w:val="F9F82C21"/>
    <w:multiLevelType w:val="multilevel"/>
    <w:tmpl w:val="F9F82C21"/>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4" w15:restartNumberingAfterBreak="0">
    <w:nsid w:val="FB7FA853"/>
    <w:multiLevelType w:val="multilevel"/>
    <w:tmpl w:val="FB7FA853"/>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5"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6"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9"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0"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D9724DB"/>
    <w:multiLevelType w:val="multilevel"/>
    <w:tmpl w:val="3D9724DB"/>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2"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AA55CE1"/>
    <w:multiLevelType w:val="hybridMultilevel"/>
    <w:tmpl w:val="B6F8ED72"/>
    <w:lvl w:ilvl="0" w:tplc="008AFA52">
      <w:numFmt w:val="bullet"/>
      <w:lvlText w:val="•"/>
      <w:lvlJc w:val="left"/>
      <w:pPr>
        <w:ind w:left="1080" w:hanging="360"/>
      </w:pPr>
      <w:rPr>
        <w:rFonts w:ascii="DengXian" w:eastAsia="DengXian" w:hAnsi="DengXian" w:cs="Arial"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4"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abstractNum w:abstractNumId="18" w15:restartNumberingAfterBreak="0">
    <w:nsid w:val="6FAB40B8"/>
    <w:multiLevelType w:val="multilevel"/>
    <w:tmpl w:val="6FAB40B8"/>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num w:numId="1">
    <w:abstractNumId w:val="12"/>
  </w:num>
  <w:num w:numId="2">
    <w:abstractNumId w:val="16"/>
  </w:num>
  <w:num w:numId="3">
    <w:abstractNumId w:val="8"/>
  </w:num>
  <w:num w:numId="4">
    <w:abstractNumId w:val="7"/>
  </w:num>
  <w:num w:numId="5">
    <w:abstractNumId w:val="10"/>
  </w:num>
  <w:num w:numId="6">
    <w:abstractNumId w:val="6"/>
  </w:num>
  <w:num w:numId="7">
    <w:abstractNumId w:val="5"/>
    <w:lvlOverride w:ilvl="0">
      <w:startOverride w:val="1"/>
    </w:lvlOverride>
  </w:num>
  <w:num w:numId="8">
    <w:abstractNumId w:val="17"/>
  </w:num>
  <w:num w:numId="9">
    <w:abstractNumId w:val="14"/>
  </w:num>
  <w:num w:numId="10">
    <w:abstractNumId w:val="15"/>
  </w:num>
  <w:num w:numId="11">
    <w:abstractNumId w:val="9"/>
  </w:num>
  <w:num w:numId="12">
    <w:abstractNumId w:val="11"/>
    <w:lvlOverride w:ilvl="0">
      <w:startOverride w:val="1"/>
    </w:lvlOverride>
  </w:num>
  <w:num w:numId="13">
    <w:abstractNumId w:val="13"/>
  </w:num>
  <w:num w:numId="14">
    <w:abstractNumId w:val="0"/>
    <w:lvlOverride w:ilvl="0">
      <w:startOverride w:val="1"/>
    </w:lvlOverride>
  </w:num>
  <w:num w:numId="15">
    <w:abstractNumId w:val="18"/>
    <w:lvlOverride w:ilvl="0">
      <w:startOverride w:val="1"/>
    </w:lvlOverride>
  </w:num>
  <w:num w:numId="16">
    <w:abstractNumId w:val="2"/>
    <w:lvlOverride w:ilvl="0">
      <w:startOverride w:val="1"/>
    </w:lvlOverride>
  </w:num>
  <w:num w:numId="17">
    <w:abstractNumId w:val="3"/>
    <w:lvlOverride w:ilvl="0">
      <w:startOverride w:val="1"/>
    </w:lvlOverride>
  </w:num>
  <w:num w:numId="18">
    <w:abstractNumId w:val="4"/>
    <w:lvlOverride w:ilvl="0">
      <w:startOverride w:val="1"/>
    </w:lvlOverride>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04133"/>
    <w:rsid w:val="0001205E"/>
    <w:rsid w:val="00032458"/>
    <w:rsid w:val="00037248"/>
    <w:rsid w:val="00040AB9"/>
    <w:rsid w:val="0004490A"/>
    <w:rsid w:val="000604EC"/>
    <w:rsid w:val="00063D85"/>
    <w:rsid w:val="00065D55"/>
    <w:rsid w:val="00070975"/>
    <w:rsid w:val="00071E50"/>
    <w:rsid w:val="00072576"/>
    <w:rsid w:val="000743D8"/>
    <w:rsid w:val="000779A4"/>
    <w:rsid w:val="00095810"/>
    <w:rsid w:val="000A0E8B"/>
    <w:rsid w:val="000A6BF7"/>
    <w:rsid w:val="000B286C"/>
    <w:rsid w:val="000B5708"/>
    <w:rsid w:val="000B64D5"/>
    <w:rsid w:val="000D0D3C"/>
    <w:rsid w:val="000D3B87"/>
    <w:rsid w:val="000D64E4"/>
    <w:rsid w:val="000E4E71"/>
    <w:rsid w:val="000F2CC0"/>
    <w:rsid w:val="00120BDA"/>
    <w:rsid w:val="00125530"/>
    <w:rsid w:val="00126D96"/>
    <w:rsid w:val="00143643"/>
    <w:rsid w:val="00151783"/>
    <w:rsid w:val="00173422"/>
    <w:rsid w:val="00175E6D"/>
    <w:rsid w:val="00176CB3"/>
    <w:rsid w:val="00186A7C"/>
    <w:rsid w:val="00197547"/>
    <w:rsid w:val="001A0609"/>
    <w:rsid w:val="001A472B"/>
    <w:rsid w:val="001C1021"/>
    <w:rsid w:val="001C1DB0"/>
    <w:rsid w:val="001C268B"/>
    <w:rsid w:val="001C4D06"/>
    <w:rsid w:val="001E01E6"/>
    <w:rsid w:val="001F25F2"/>
    <w:rsid w:val="001F3612"/>
    <w:rsid w:val="00204BD8"/>
    <w:rsid w:val="00213A41"/>
    <w:rsid w:val="00214672"/>
    <w:rsid w:val="00223234"/>
    <w:rsid w:val="00224DBF"/>
    <w:rsid w:val="00243226"/>
    <w:rsid w:val="00254FF9"/>
    <w:rsid w:val="00285574"/>
    <w:rsid w:val="00285731"/>
    <w:rsid w:val="00290F19"/>
    <w:rsid w:val="00296258"/>
    <w:rsid w:val="002A1859"/>
    <w:rsid w:val="002B0665"/>
    <w:rsid w:val="002C33F0"/>
    <w:rsid w:val="002C6B18"/>
    <w:rsid w:val="002D48AE"/>
    <w:rsid w:val="002D4E3C"/>
    <w:rsid w:val="002F1F46"/>
    <w:rsid w:val="0030466E"/>
    <w:rsid w:val="0030617D"/>
    <w:rsid w:val="00316EA5"/>
    <w:rsid w:val="0031705C"/>
    <w:rsid w:val="003315B6"/>
    <w:rsid w:val="003329A7"/>
    <w:rsid w:val="00334909"/>
    <w:rsid w:val="00343734"/>
    <w:rsid w:val="00343F24"/>
    <w:rsid w:val="00344E41"/>
    <w:rsid w:val="00350F6C"/>
    <w:rsid w:val="003521C0"/>
    <w:rsid w:val="00352505"/>
    <w:rsid w:val="00361CC7"/>
    <w:rsid w:val="003629FD"/>
    <w:rsid w:val="00362DFA"/>
    <w:rsid w:val="0036345A"/>
    <w:rsid w:val="00364C42"/>
    <w:rsid w:val="00365867"/>
    <w:rsid w:val="00365AEA"/>
    <w:rsid w:val="0037772E"/>
    <w:rsid w:val="003819C5"/>
    <w:rsid w:val="0038289F"/>
    <w:rsid w:val="00390388"/>
    <w:rsid w:val="003A710C"/>
    <w:rsid w:val="003B5230"/>
    <w:rsid w:val="003B5883"/>
    <w:rsid w:val="003B752A"/>
    <w:rsid w:val="003C371A"/>
    <w:rsid w:val="003D1643"/>
    <w:rsid w:val="003E471E"/>
    <w:rsid w:val="003F6C66"/>
    <w:rsid w:val="004045F3"/>
    <w:rsid w:val="0042711C"/>
    <w:rsid w:val="0044248F"/>
    <w:rsid w:val="00446AF1"/>
    <w:rsid w:val="00462C7B"/>
    <w:rsid w:val="0047229A"/>
    <w:rsid w:val="0048386A"/>
    <w:rsid w:val="004A409F"/>
    <w:rsid w:val="004B1861"/>
    <w:rsid w:val="004B5F19"/>
    <w:rsid w:val="004D0EC3"/>
    <w:rsid w:val="004D226C"/>
    <w:rsid w:val="004D6AA9"/>
    <w:rsid w:val="004E05A4"/>
    <w:rsid w:val="004E3580"/>
    <w:rsid w:val="004F6E23"/>
    <w:rsid w:val="00502D96"/>
    <w:rsid w:val="005114B1"/>
    <w:rsid w:val="00511861"/>
    <w:rsid w:val="00521A02"/>
    <w:rsid w:val="005264D9"/>
    <w:rsid w:val="00530BB5"/>
    <w:rsid w:val="00545240"/>
    <w:rsid w:val="0056003B"/>
    <w:rsid w:val="005708EB"/>
    <w:rsid w:val="00572286"/>
    <w:rsid w:val="005A3AC1"/>
    <w:rsid w:val="005A3EF8"/>
    <w:rsid w:val="005C3132"/>
    <w:rsid w:val="005C4307"/>
    <w:rsid w:val="005D2FED"/>
    <w:rsid w:val="005D5769"/>
    <w:rsid w:val="005E23FC"/>
    <w:rsid w:val="005F218F"/>
    <w:rsid w:val="006159B1"/>
    <w:rsid w:val="0062138E"/>
    <w:rsid w:val="006343F2"/>
    <w:rsid w:val="00634A92"/>
    <w:rsid w:val="0063716F"/>
    <w:rsid w:val="00642000"/>
    <w:rsid w:val="00655DBC"/>
    <w:rsid w:val="006642EA"/>
    <w:rsid w:val="00674B34"/>
    <w:rsid w:val="00676906"/>
    <w:rsid w:val="00682DD5"/>
    <w:rsid w:val="0068749B"/>
    <w:rsid w:val="006A5E66"/>
    <w:rsid w:val="006B4BBF"/>
    <w:rsid w:val="006B787B"/>
    <w:rsid w:val="006C668E"/>
    <w:rsid w:val="006D0D6B"/>
    <w:rsid w:val="006D1478"/>
    <w:rsid w:val="006D23FB"/>
    <w:rsid w:val="006D5931"/>
    <w:rsid w:val="006E26D2"/>
    <w:rsid w:val="006F5B3C"/>
    <w:rsid w:val="007156A1"/>
    <w:rsid w:val="007232AC"/>
    <w:rsid w:val="00725B65"/>
    <w:rsid w:val="00734A80"/>
    <w:rsid w:val="00740CB4"/>
    <w:rsid w:val="007601F9"/>
    <w:rsid w:val="00760E01"/>
    <w:rsid w:val="007614F5"/>
    <w:rsid w:val="00762CBF"/>
    <w:rsid w:val="007A5C7A"/>
    <w:rsid w:val="007B463D"/>
    <w:rsid w:val="007B72E5"/>
    <w:rsid w:val="007C329A"/>
    <w:rsid w:val="007C480D"/>
    <w:rsid w:val="007C579E"/>
    <w:rsid w:val="007C5EBF"/>
    <w:rsid w:val="007E269E"/>
    <w:rsid w:val="007E3C59"/>
    <w:rsid w:val="007F24FD"/>
    <w:rsid w:val="007F4794"/>
    <w:rsid w:val="007F48E7"/>
    <w:rsid w:val="008027F7"/>
    <w:rsid w:val="00824381"/>
    <w:rsid w:val="00840163"/>
    <w:rsid w:val="00841433"/>
    <w:rsid w:val="00863673"/>
    <w:rsid w:val="0088500C"/>
    <w:rsid w:val="008B2D49"/>
    <w:rsid w:val="008B75A6"/>
    <w:rsid w:val="008C1078"/>
    <w:rsid w:val="008C50E1"/>
    <w:rsid w:val="008C59DD"/>
    <w:rsid w:val="008D1724"/>
    <w:rsid w:val="008D20EF"/>
    <w:rsid w:val="008E59B4"/>
    <w:rsid w:val="008F1033"/>
    <w:rsid w:val="008F33AD"/>
    <w:rsid w:val="008F6B2E"/>
    <w:rsid w:val="00906118"/>
    <w:rsid w:val="0091088F"/>
    <w:rsid w:val="00912A32"/>
    <w:rsid w:val="00920641"/>
    <w:rsid w:val="00925907"/>
    <w:rsid w:val="00925E8A"/>
    <w:rsid w:val="00930F8B"/>
    <w:rsid w:val="00951361"/>
    <w:rsid w:val="009551A7"/>
    <w:rsid w:val="0095678C"/>
    <w:rsid w:val="00961C51"/>
    <w:rsid w:val="00962D8D"/>
    <w:rsid w:val="009659C6"/>
    <w:rsid w:val="009668BE"/>
    <w:rsid w:val="0097217A"/>
    <w:rsid w:val="00980781"/>
    <w:rsid w:val="00980C6C"/>
    <w:rsid w:val="00990EDC"/>
    <w:rsid w:val="00996A70"/>
    <w:rsid w:val="009A2AC2"/>
    <w:rsid w:val="009A5B96"/>
    <w:rsid w:val="009D0FDF"/>
    <w:rsid w:val="009F7944"/>
    <w:rsid w:val="00A24791"/>
    <w:rsid w:val="00A31B61"/>
    <w:rsid w:val="00A347BC"/>
    <w:rsid w:val="00A35419"/>
    <w:rsid w:val="00A40336"/>
    <w:rsid w:val="00A41CF1"/>
    <w:rsid w:val="00A47EF3"/>
    <w:rsid w:val="00A47F92"/>
    <w:rsid w:val="00A57C24"/>
    <w:rsid w:val="00A639AA"/>
    <w:rsid w:val="00A67970"/>
    <w:rsid w:val="00A86EB0"/>
    <w:rsid w:val="00A9012C"/>
    <w:rsid w:val="00A96EDB"/>
    <w:rsid w:val="00AA0E49"/>
    <w:rsid w:val="00AA1AA9"/>
    <w:rsid w:val="00AA6936"/>
    <w:rsid w:val="00AB026B"/>
    <w:rsid w:val="00AC1102"/>
    <w:rsid w:val="00AD0356"/>
    <w:rsid w:val="00AD0665"/>
    <w:rsid w:val="00AF49A0"/>
    <w:rsid w:val="00B04763"/>
    <w:rsid w:val="00B202A2"/>
    <w:rsid w:val="00B24862"/>
    <w:rsid w:val="00B33F97"/>
    <w:rsid w:val="00B438FA"/>
    <w:rsid w:val="00B4390A"/>
    <w:rsid w:val="00B4523B"/>
    <w:rsid w:val="00B549A9"/>
    <w:rsid w:val="00B675E2"/>
    <w:rsid w:val="00B70793"/>
    <w:rsid w:val="00B71DF9"/>
    <w:rsid w:val="00B745CE"/>
    <w:rsid w:val="00B75DF3"/>
    <w:rsid w:val="00B94010"/>
    <w:rsid w:val="00BB3BEA"/>
    <w:rsid w:val="00BB744C"/>
    <w:rsid w:val="00BC51AD"/>
    <w:rsid w:val="00BC6955"/>
    <w:rsid w:val="00BD32AC"/>
    <w:rsid w:val="00C025C5"/>
    <w:rsid w:val="00C10DC3"/>
    <w:rsid w:val="00C237AC"/>
    <w:rsid w:val="00C31646"/>
    <w:rsid w:val="00C31CA6"/>
    <w:rsid w:val="00C3261F"/>
    <w:rsid w:val="00C32A9E"/>
    <w:rsid w:val="00C40018"/>
    <w:rsid w:val="00C6246D"/>
    <w:rsid w:val="00C67A28"/>
    <w:rsid w:val="00C741A7"/>
    <w:rsid w:val="00C93CED"/>
    <w:rsid w:val="00CC7F30"/>
    <w:rsid w:val="00CE096B"/>
    <w:rsid w:val="00CF17DF"/>
    <w:rsid w:val="00CF626E"/>
    <w:rsid w:val="00D02BD1"/>
    <w:rsid w:val="00D04BD4"/>
    <w:rsid w:val="00D1080B"/>
    <w:rsid w:val="00D13889"/>
    <w:rsid w:val="00D20572"/>
    <w:rsid w:val="00D327BB"/>
    <w:rsid w:val="00D35515"/>
    <w:rsid w:val="00D467A5"/>
    <w:rsid w:val="00D84251"/>
    <w:rsid w:val="00DA0176"/>
    <w:rsid w:val="00DA07A7"/>
    <w:rsid w:val="00DA08DD"/>
    <w:rsid w:val="00DB206F"/>
    <w:rsid w:val="00DC64A6"/>
    <w:rsid w:val="00DD1641"/>
    <w:rsid w:val="00DD1A9E"/>
    <w:rsid w:val="00DD40E8"/>
    <w:rsid w:val="00DE35B8"/>
    <w:rsid w:val="00DF0DED"/>
    <w:rsid w:val="00DF3177"/>
    <w:rsid w:val="00E01F55"/>
    <w:rsid w:val="00E30DC5"/>
    <w:rsid w:val="00E35E17"/>
    <w:rsid w:val="00E42412"/>
    <w:rsid w:val="00E51608"/>
    <w:rsid w:val="00E676C7"/>
    <w:rsid w:val="00E773F2"/>
    <w:rsid w:val="00E84302"/>
    <w:rsid w:val="00E91734"/>
    <w:rsid w:val="00EB3247"/>
    <w:rsid w:val="00EB7049"/>
    <w:rsid w:val="00ED2362"/>
    <w:rsid w:val="00ED6930"/>
    <w:rsid w:val="00EE05DF"/>
    <w:rsid w:val="00EE2054"/>
    <w:rsid w:val="00EF0BA8"/>
    <w:rsid w:val="00EF3F3C"/>
    <w:rsid w:val="00F0127B"/>
    <w:rsid w:val="00F34C54"/>
    <w:rsid w:val="00F36316"/>
    <w:rsid w:val="00F4445A"/>
    <w:rsid w:val="00F57D43"/>
    <w:rsid w:val="00F608D1"/>
    <w:rsid w:val="00F72032"/>
    <w:rsid w:val="00F80858"/>
    <w:rsid w:val="00F82943"/>
    <w:rsid w:val="00FA08C4"/>
    <w:rsid w:val="00FB665B"/>
    <w:rsid w:val="00FC4D70"/>
    <w:rsid w:val="00FD6D29"/>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733310501">
      <w:bodyDiv w:val="1"/>
      <w:marLeft w:val="0"/>
      <w:marRight w:val="0"/>
      <w:marTop w:val="0"/>
      <w:marBottom w:val="0"/>
      <w:divBdr>
        <w:top w:val="none" w:sz="0" w:space="0" w:color="auto"/>
        <w:left w:val="none" w:sz="0" w:space="0" w:color="auto"/>
        <w:bottom w:val="none" w:sz="0" w:space="0" w:color="auto"/>
        <w:right w:val="none" w:sz="0" w:space="0" w:color="auto"/>
      </w:divBdr>
    </w:div>
    <w:div w:id="117580334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896</Words>
  <Characters>6145</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119</cp:revision>
  <cp:lastPrinted>2025-06-05T07:08:00Z</cp:lastPrinted>
  <dcterms:created xsi:type="dcterms:W3CDTF">2025-02-10T06:45:00Z</dcterms:created>
  <dcterms:modified xsi:type="dcterms:W3CDTF">2025-09-15T01:32:00Z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